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1CB4DC1C" w:rsidR="00E90E49" w:rsidRPr="009236B7" w:rsidRDefault="00E90E49" w:rsidP="00464682">
      <w:pPr>
        <w:pStyle w:val="3GPPHeader"/>
        <w:spacing w:after="60"/>
        <w:rPr>
          <w:sz w:val="32"/>
          <w:szCs w:val="32"/>
          <w:highlight w:val="yellow"/>
        </w:rPr>
      </w:pPr>
      <w:bookmarkStart w:id="0" w:name="_Hlk525742560"/>
      <w:bookmarkEnd w:id="0"/>
      <w:r w:rsidRPr="009236B7">
        <w:t>3GPP TSG-RAN WG</w:t>
      </w:r>
      <w:r w:rsidR="008F1C4E" w:rsidRPr="009236B7">
        <w:t>1</w:t>
      </w:r>
      <w:r w:rsidRPr="009236B7">
        <w:t xml:space="preserve"> </w:t>
      </w:r>
      <w:r w:rsidR="008F1C4E" w:rsidRPr="009236B7">
        <w:t xml:space="preserve">Meeting </w:t>
      </w:r>
      <w:r w:rsidRPr="009236B7">
        <w:t>#</w:t>
      </w:r>
      <w:r w:rsidR="000D0DC5" w:rsidRPr="009236B7">
        <w:t>9</w:t>
      </w:r>
      <w:r w:rsidR="000C33EB" w:rsidRPr="009236B7">
        <w:t>4</w:t>
      </w:r>
      <w:r w:rsidR="004B3B64" w:rsidRPr="009236B7">
        <w:t>b</w:t>
      </w:r>
      <w:r w:rsidRPr="009236B7">
        <w:tab/>
      </w:r>
      <w:r w:rsidR="00091557" w:rsidRPr="00EB5B5E">
        <w:rPr>
          <w:sz w:val="32"/>
          <w:szCs w:val="32"/>
        </w:rPr>
        <w:t>R</w:t>
      </w:r>
      <w:r w:rsidR="008F1C4E" w:rsidRPr="00EB5B5E">
        <w:rPr>
          <w:sz w:val="32"/>
          <w:szCs w:val="32"/>
        </w:rPr>
        <w:t>1</w:t>
      </w:r>
      <w:r w:rsidR="00091557" w:rsidRPr="00EB5B5E">
        <w:rPr>
          <w:sz w:val="32"/>
          <w:szCs w:val="32"/>
        </w:rPr>
        <w:t>-</w:t>
      </w:r>
      <w:r w:rsidR="005F3025" w:rsidRPr="00EB5B5E">
        <w:rPr>
          <w:sz w:val="32"/>
          <w:szCs w:val="32"/>
        </w:rPr>
        <w:t>1</w:t>
      </w:r>
      <w:r w:rsidR="008F1C4E" w:rsidRPr="00EB5B5E">
        <w:rPr>
          <w:sz w:val="32"/>
          <w:szCs w:val="32"/>
        </w:rPr>
        <w:t>8</w:t>
      </w:r>
      <w:r w:rsidR="00182914" w:rsidRPr="00EB5B5E">
        <w:rPr>
          <w:sz w:val="32"/>
          <w:szCs w:val="32"/>
        </w:rPr>
        <w:t>11174</w:t>
      </w:r>
    </w:p>
    <w:p w14:paraId="103CDC79" w14:textId="1389C29D" w:rsidR="00E90E49" w:rsidRPr="009236B7" w:rsidRDefault="004B3B64" w:rsidP="00464682">
      <w:pPr>
        <w:pStyle w:val="3GPPHeader"/>
      </w:pPr>
      <w:r w:rsidRPr="009236B7">
        <w:t>Chengdu</w:t>
      </w:r>
      <w:r w:rsidR="000D0DC5" w:rsidRPr="009236B7">
        <w:t xml:space="preserve">, </w:t>
      </w:r>
      <w:r w:rsidRPr="009236B7">
        <w:t>China</w:t>
      </w:r>
      <w:r w:rsidR="000D0DC5" w:rsidRPr="009236B7">
        <w:t xml:space="preserve">, </w:t>
      </w:r>
      <w:r w:rsidR="00713AD4" w:rsidRPr="009236B7">
        <w:t>October</w:t>
      </w:r>
      <w:r w:rsidR="000D0DC5" w:rsidRPr="009236B7">
        <w:t xml:space="preserve"> </w:t>
      </w:r>
      <w:r w:rsidR="00713AD4" w:rsidRPr="009236B7">
        <w:t>8</w:t>
      </w:r>
      <w:r w:rsidR="003D0FF1" w:rsidRPr="009236B7">
        <w:rPr>
          <w:vertAlign w:val="superscript"/>
        </w:rPr>
        <w:t>th</w:t>
      </w:r>
      <w:r w:rsidR="003D0FF1" w:rsidRPr="009236B7">
        <w:t xml:space="preserve"> – </w:t>
      </w:r>
      <w:r w:rsidR="00713AD4" w:rsidRPr="009236B7">
        <w:t>12</w:t>
      </w:r>
      <w:r w:rsidR="003D0FF1" w:rsidRPr="009236B7">
        <w:rPr>
          <w:vertAlign w:val="superscript"/>
        </w:rPr>
        <w:t>th</w:t>
      </w:r>
      <w:r w:rsidR="000D0DC5" w:rsidRPr="009236B7">
        <w:t>, 2018</w:t>
      </w:r>
    </w:p>
    <w:p w14:paraId="5D039B66" w14:textId="35FB6621" w:rsidR="00E90E49" w:rsidRPr="009236B7" w:rsidRDefault="00E90E49" w:rsidP="00464682">
      <w:pPr>
        <w:pStyle w:val="3GPPHeader"/>
        <w:spacing w:after="0"/>
        <w:rPr>
          <w:sz w:val="22"/>
        </w:rPr>
      </w:pPr>
      <w:r w:rsidRPr="009236B7">
        <w:rPr>
          <w:sz w:val="22"/>
        </w:rPr>
        <w:t>Agenda Item:</w:t>
      </w:r>
      <w:r w:rsidRPr="009236B7">
        <w:rPr>
          <w:sz w:val="22"/>
        </w:rPr>
        <w:tab/>
      </w:r>
      <w:r w:rsidR="000D0DC5" w:rsidRPr="009236B7">
        <w:rPr>
          <w:sz w:val="22"/>
        </w:rPr>
        <w:t>7.</w:t>
      </w:r>
      <w:r w:rsidR="0009258C" w:rsidRPr="009236B7">
        <w:rPr>
          <w:sz w:val="22"/>
        </w:rPr>
        <w:t>2</w:t>
      </w:r>
      <w:r w:rsidR="000D0DC5" w:rsidRPr="009236B7">
        <w:rPr>
          <w:sz w:val="22"/>
        </w:rPr>
        <w:t>.</w:t>
      </w:r>
      <w:r w:rsidR="0009258C" w:rsidRPr="009236B7">
        <w:rPr>
          <w:sz w:val="22"/>
        </w:rPr>
        <w:t>1.</w:t>
      </w:r>
      <w:r w:rsidR="000D0DC5" w:rsidRPr="009236B7">
        <w:rPr>
          <w:sz w:val="22"/>
        </w:rPr>
        <w:t>1</w:t>
      </w:r>
    </w:p>
    <w:p w14:paraId="6E6D73C4" w14:textId="77777777" w:rsidR="00E90E49" w:rsidRPr="009236B7" w:rsidRDefault="003D3C45" w:rsidP="00464682">
      <w:pPr>
        <w:pStyle w:val="3GPPHeader"/>
        <w:spacing w:after="0"/>
        <w:rPr>
          <w:sz w:val="22"/>
        </w:rPr>
      </w:pPr>
      <w:r w:rsidRPr="009236B7">
        <w:rPr>
          <w:sz w:val="22"/>
        </w:rPr>
        <w:t>Source:</w:t>
      </w:r>
      <w:r w:rsidR="00E90E49" w:rsidRPr="009236B7">
        <w:rPr>
          <w:sz w:val="22"/>
        </w:rPr>
        <w:tab/>
      </w:r>
      <w:r w:rsidR="00F64C2B" w:rsidRPr="009236B7">
        <w:rPr>
          <w:sz w:val="22"/>
        </w:rPr>
        <w:t>Ericsson</w:t>
      </w:r>
      <w:bookmarkStart w:id="1" w:name="_GoBack"/>
      <w:bookmarkEnd w:id="1"/>
    </w:p>
    <w:p w14:paraId="77FF0CA1" w14:textId="1A8DEE9C" w:rsidR="00E90E49" w:rsidRPr="009236B7" w:rsidRDefault="003D3C45" w:rsidP="00464682">
      <w:pPr>
        <w:pStyle w:val="3GPPHeader"/>
        <w:spacing w:after="0"/>
        <w:rPr>
          <w:sz w:val="22"/>
        </w:rPr>
      </w:pPr>
      <w:r w:rsidRPr="009236B7">
        <w:rPr>
          <w:sz w:val="22"/>
        </w:rPr>
        <w:t>Title:</w:t>
      </w:r>
      <w:r w:rsidR="00E90E49" w:rsidRPr="009236B7">
        <w:rPr>
          <w:sz w:val="22"/>
        </w:rPr>
        <w:tab/>
      </w:r>
      <w:r w:rsidR="006C7DFE" w:rsidRPr="009236B7">
        <w:rPr>
          <w:sz w:val="22"/>
        </w:rPr>
        <w:t>TX schemes</w:t>
      </w:r>
      <w:r w:rsidR="009C19AB" w:rsidRPr="009236B7">
        <w:rPr>
          <w:sz w:val="22"/>
        </w:rPr>
        <w:t xml:space="preserve"> for NoMA</w:t>
      </w:r>
    </w:p>
    <w:p w14:paraId="0E946205" w14:textId="0C239704" w:rsidR="00E90E49" w:rsidRPr="009236B7" w:rsidRDefault="00E90E49" w:rsidP="00464682">
      <w:pPr>
        <w:pStyle w:val="3GPPHeader"/>
        <w:spacing w:after="0"/>
        <w:rPr>
          <w:sz w:val="22"/>
        </w:rPr>
      </w:pPr>
      <w:r w:rsidRPr="009236B7">
        <w:rPr>
          <w:sz w:val="22"/>
        </w:rPr>
        <w:t>Document for:</w:t>
      </w:r>
      <w:r w:rsidRPr="009236B7">
        <w:rPr>
          <w:sz w:val="22"/>
        </w:rPr>
        <w:tab/>
        <w:t>Discussion</w:t>
      </w:r>
    </w:p>
    <w:p w14:paraId="0B9FBFA5" w14:textId="77777777" w:rsidR="00E90E49" w:rsidRPr="00CE0424" w:rsidRDefault="00230D18" w:rsidP="00464682">
      <w:pPr>
        <w:pStyle w:val="Heading1"/>
        <w:jc w:val="both"/>
      </w:pPr>
      <w:r>
        <w:t>1</w:t>
      </w:r>
      <w:r>
        <w:tab/>
      </w:r>
      <w:r w:rsidR="00E90E49" w:rsidRPr="00CE0424">
        <w:t>Introduction</w:t>
      </w:r>
    </w:p>
    <w:p w14:paraId="0A87D4EB" w14:textId="03F90182" w:rsidR="00477768" w:rsidRPr="009236B7" w:rsidRDefault="000D0DC5" w:rsidP="00464682">
      <w:pPr>
        <w:pStyle w:val="BodyText"/>
      </w:pPr>
      <w:r w:rsidRPr="009236B7">
        <w:rPr>
          <w:rFonts w:cs="Arial"/>
        </w:rPr>
        <w:t xml:space="preserve">In this contribution, we discuss </w:t>
      </w:r>
      <w:r w:rsidR="00466793" w:rsidRPr="009236B7">
        <w:rPr>
          <w:rFonts w:cs="Arial"/>
        </w:rPr>
        <w:t xml:space="preserve">aspects of NOMA transmission scheme design, including </w:t>
      </w:r>
      <w:r w:rsidR="00627A00" w:rsidRPr="009236B7">
        <w:rPr>
          <w:rFonts w:cs="Arial"/>
        </w:rPr>
        <w:t>UE identification</w:t>
      </w:r>
      <w:r w:rsidR="00497D59" w:rsidRPr="009236B7">
        <w:rPr>
          <w:rFonts w:cs="Arial"/>
        </w:rPr>
        <w:t>,</w:t>
      </w:r>
      <w:r w:rsidRPr="009236B7">
        <w:rPr>
          <w:rFonts w:cs="Arial"/>
        </w:rPr>
        <w:t xml:space="preserve"> </w:t>
      </w:r>
      <w:r w:rsidR="00514AF3" w:rsidRPr="009236B7">
        <w:rPr>
          <w:rFonts w:cs="Arial"/>
        </w:rPr>
        <w:t>UE grouping</w:t>
      </w:r>
      <w:r w:rsidR="00497D59" w:rsidRPr="009236B7">
        <w:rPr>
          <w:rFonts w:cs="Arial"/>
        </w:rPr>
        <w:t xml:space="preserve">, and </w:t>
      </w:r>
      <w:r w:rsidR="00684089" w:rsidRPr="009236B7">
        <w:rPr>
          <w:rFonts w:cs="Arial"/>
        </w:rPr>
        <w:t>th</w:t>
      </w:r>
      <w:r w:rsidR="004A4F32" w:rsidRPr="009236B7">
        <w:rPr>
          <w:rFonts w:cs="Arial"/>
        </w:rPr>
        <w:t xml:space="preserve">e overloading factor </w:t>
      </w:r>
      <w:r w:rsidR="00684089" w:rsidRPr="009236B7">
        <w:rPr>
          <w:rFonts w:cs="Arial"/>
        </w:rPr>
        <w:t>in NOMA design</w:t>
      </w:r>
      <w:r w:rsidRPr="009236B7">
        <w:rPr>
          <w:rFonts w:cs="Arial"/>
        </w:rPr>
        <w:t>.</w:t>
      </w:r>
    </w:p>
    <w:p w14:paraId="17FFE2C9" w14:textId="3D5E1E06" w:rsidR="004000E8" w:rsidRDefault="00230D18" w:rsidP="00464682">
      <w:pPr>
        <w:pStyle w:val="Heading1"/>
        <w:jc w:val="both"/>
      </w:pPr>
      <w:bookmarkStart w:id="2" w:name="_Ref178064866"/>
      <w:r>
        <w:t>2</w:t>
      </w:r>
      <w:r>
        <w:tab/>
      </w:r>
      <w:r w:rsidR="004000E8" w:rsidRPr="00CE0424">
        <w:t>Discussion</w:t>
      </w:r>
      <w:bookmarkEnd w:id="2"/>
    </w:p>
    <w:p w14:paraId="58AB219D" w14:textId="56A52CEF" w:rsidR="000D0DC5" w:rsidRPr="009236B7" w:rsidRDefault="000D0DC5" w:rsidP="00464682">
      <w:pPr>
        <w:pStyle w:val="BodyText"/>
        <w:rPr>
          <w:rFonts w:cs="Arial"/>
        </w:rPr>
      </w:pPr>
      <w:r w:rsidRPr="009236B7">
        <w:rPr>
          <w:rFonts w:cs="Arial"/>
        </w:rPr>
        <w:t xml:space="preserve">In NOMA, each UE spreads its QAM information symbols using an </w:t>
      </w:r>
      <w:r w:rsidRPr="009236B7">
        <w:rPr>
          <w:rFonts w:cs="Arial"/>
          <w:i/>
        </w:rPr>
        <w:t>N</w:t>
      </w:r>
      <w:r w:rsidRPr="009236B7">
        <w:rPr>
          <w:rFonts w:cs="Arial"/>
        </w:rPr>
        <w:t xml:space="preserve">-length spreading sequence </w:t>
      </w:r>
      <m:oMath>
        <m:r>
          <m:rPr>
            <m:lit/>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s</m:t>
            </m:r>
          </m:e>
          <m:sub>
            <m:r>
              <w:rPr>
                <w:rFonts w:ascii="Cambria Math" w:hAnsi="Cambria Math" w:cs="Arial"/>
              </w:rPr>
              <m:t>k</m:t>
            </m:r>
          </m:sub>
        </m:sSub>
        <m:r>
          <m:rPr>
            <m:lit/>
          </m:rPr>
          <w:rPr>
            <w:rFonts w:ascii="Cambria Math" w:hAnsi="Cambria Math" w:cs="Arial"/>
          </w:rPr>
          <m:t>}</m:t>
        </m:r>
      </m:oMath>
      <w:r w:rsidRPr="009236B7">
        <w:rPr>
          <w:rFonts w:cs="Arial"/>
        </w:rPr>
        <w:t xml:space="preserve">. Let </w:t>
      </w:r>
      <m:oMath>
        <m:r>
          <w:rPr>
            <w:rFonts w:ascii="Cambria Math" w:hAnsi="Cambria Math" w:cs="Arial"/>
          </w:rPr>
          <m:t>K</m:t>
        </m:r>
      </m:oMath>
      <w:r w:rsidRPr="009236B7">
        <w:rPr>
          <w:rFonts w:cs="Arial"/>
        </w:rPr>
        <w:t xml:space="preserve"> denote the number of simultaneously active UEs. For a single antenna BS, the received signal vector</w:t>
      </w:r>
      <m:oMath>
        <m:r>
          <w:rPr>
            <w:rFonts w:ascii="Cambria Math" w:hAnsi="Cambria Math" w:cs="Arial"/>
          </w:rPr>
          <m:t xml:space="preserve"> </m:t>
        </m:r>
        <m:r>
          <m:rPr>
            <m:sty m:val="bi"/>
          </m:rPr>
          <w:rPr>
            <w:rFonts w:ascii="Cambria Math" w:hAnsi="Cambria Math" w:cs="Arial"/>
          </w:rPr>
          <m:t>y∈</m:t>
        </m:r>
        <m:sSup>
          <m:sSupPr>
            <m:ctrlPr>
              <w:rPr>
                <w:rFonts w:ascii="Cambria Math" w:hAnsi="Cambria Math" w:cs="Arial"/>
                <w:b/>
                <w:i/>
              </w:rPr>
            </m:ctrlPr>
          </m:sSupPr>
          <m:e>
            <m:r>
              <m:rPr>
                <m:scr m:val="double-struck"/>
                <m:sty m:val="bi"/>
              </m:rPr>
              <w:rPr>
                <w:rFonts w:ascii="Cambria Math" w:hAnsi="Cambria Math" w:cs="Arial"/>
              </w:rPr>
              <m:t>C</m:t>
            </m:r>
          </m:e>
          <m:sup>
            <m:r>
              <w:rPr>
                <w:rFonts w:ascii="Cambria Math" w:hAnsi="Cambria Math" w:cs="Arial"/>
              </w:rPr>
              <m:t>N</m:t>
            </m:r>
          </m:sup>
        </m:sSup>
      </m:oMath>
      <w:r w:rsidRPr="009236B7">
        <w:rPr>
          <w:rFonts w:cs="Arial"/>
        </w:rPr>
        <w:t>, where</w:t>
      </w:r>
      <w:r w:rsidRPr="009236B7">
        <w:rPr>
          <w:rFonts w:cs="Arial"/>
          <w:b/>
        </w:rPr>
        <w:t xml:space="preserve"> </w:t>
      </w:r>
      <w:r w:rsidRPr="009236B7">
        <w:rPr>
          <w:rFonts w:cs="Arial"/>
          <w:i/>
        </w:rPr>
        <w:t>N</w:t>
      </w:r>
      <w:r w:rsidRPr="009236B7">
        <w:rPr>
          <w:rFonts w:cs="Arial"/>
          <w:b/>
        </w:rPr>
        <w:t xml:space="preserve"> </w:t>
      </w:r>
      <w:r w:rsidRPr="009236B7">
        <w:rPr>
          <w:rFonts w:cs="Arial"/>
        </w:rPr>
        <w:t xml:space="preserve">is the number of REs spanned by the signature vectors and carry the same QAM information symbols, at the </w:t>
      </w:r>
      <w:r w:rsidR="008C7411" w:rsidRPr="009236B7">
        <w:rPr>
          <w:rFonts w:cs="Arial"/>
        </w:rPr>
        <w:t>g</w:t>
      </w:r>
      <w:r w:rsidRPr="009236B7">
        <w:rPr>
          <w:rFonts w:cs="Arial"/>
        </w:rPr>
        <w:t xml:space="preserve">NB can be written as </w:t>
      </w:r>
    </w:p>
    <w:p w14:paraId="3835697D" w14:textId="77777777" w:rsidR="000D0DC5" w:rsidRPr="009C218E" w:rsidRDefault="000D0DC5" w:rsidP="00464682">
      <w:pPr>
        <w:pStyle w:val="BodyText"/>
        <w:rPr>
          <w:rFonts w:cs="Arial"/>
        </w:rPr>
      </w:pPr>
      <m:oMathPara>
        <m:oMath>
          <m:r>
            <m:rPr>
              <m:sty m:val="bi"/>
            </m:rPr>
            <w:rPr>
              <w:rFonts w:ascii="Cambria Math" w:hAnsi="Cambria Math" w:cs="Arial"/>
            </w:rPr>
            <m:t>y</m:t>
          </m:r>
          <m:r>
            <w:rPr>
              <w:rFonts w:ascii="Cambria Math" w:hAnsi="Cambria Math" w:cs="Arial"/>
            </w:rPr>
            <m:t>=</m:t>
          </m:r>
          <m:nary>
            <m:naryPr>
              <m:chr m:val="∑"/>
              <m:limLoc m:val="subSup"/>
              <m:ctrlPr>
                <w:rPr>
                  <w:rFonts w:ascii="Cambria Math" w:hAnsi="Cambria Math" w:cs="Arial"/>
                  <w:i/>
                </w:rPr>
              </m:ctrlPr>
            </m:naryPr>
            <m:sub>
              <m:r>
                <w:rPr>
                  <w:rFonts w:ascii="Cambria Math" w:hAnsi="Cambria Math" w:cs="Arial"/>
                </w:rPr>
                <m:t>k=1</m:t>
              </m:r>
            </m:sub>
            <m:sup>
              <m:r>
                <w:rPr>
                  <w:rFonts w:ascii="Cambria Math" w:hAnsi="Cambria Math" w:cs="Arial"/>
                </w:rPr>
                <m:t>K</m:t>
              </m:r>
            </m:sup>
            <m:e>
              <m:sSub>
                <m:sSubPr>
                  <m:ctrlPr>
                    <w:rPr>
                      <w:rFonts w:ascii="Cambria Math" w:hAnsi="Cambria Math" w:cs="Arial"/>
                      <w:i/>
                    </w:rPr>
                  </m:ctrlPr>
                </m:sSubPr>
                <m:e>
                  <m:r>
                    <m:rPr>
                      <m:sty m:val="bi"/>
                    </m:rPr>
                    <w:rPr>
                      <w:rFonts w:ascii="Cambria Math" w:hAnsi="Cambria Math" w:cs="Arial"/>
                    </w:rPr>
                    <m:t>s</m:t>
                  </m:r>
                </m:e>
                <m:sub>
                  <m:r>
                    <w:rPr>
                      <w:rFonts w:ascii="Cambria Math" w:hAnsi="Cambria Math" w:cs="Arial"/>
                    </w:rPr>
                    <m:t>k</m:t>
                  </m:r>
                </m:sub>
              </m:sSub>
              <m:r>
                <w:rPr>
                  <w:rFonts w:ascii="Cambria Math" w:hAnsi="Cambria Math" w:cs="Arial"/>
                </w:rPr>
                <m:t>⊙</m:t>
              </m:r>
              <m:sSub>
                <m:sSubPr>
                  <m:ctrlPr>
                    <w:rPr>
                      <w:rFonts w:ascii="Cambria Math" w:hAnsi="Cambria Math" w:cs="Arial"/>
                      <w:i/>
                    </w:rPr>
                  </m:ctrlPr>
                </m:sSubPr>
                <m:e>
                  <m:r>
                    <m:rPr>
                      <m:sty m:val="bi"/>
                    </m:rPr>
                    <w:rPr>
                      <w:rFonts w:ascii="Cambria Math" w:hAnsi="Cambria Math" w:cs="Arial"/>
                    </w:rPr>
                    <m:t>h</m:t>
                  </m:r>
                </m:e>
                <m:sub>
                  <m:r>
                    <w:rPr>
                      <w:rFonts w:ascii="Cambria Math" w:hAnsi="Cambria Math" w:cs="Arial"/>
                    </w:rPr>
                    <m:t>k</m:t>
                  </m:r>
                </m:sub>
              </m:sSub>
              <m:sSub>
                <m:sSubPr>
                  <m:ctrlPr>
                    <w:rPr>
                      <w:rFonts w:ascii="Cambria Math" w:hAnsi="Cambria Math" w:cs="Arial"/>
                      <w:i/>
                    </w:rPr>
                  </m:ctrlPr>
                </m:sSubPr>
                <m:e>
                  <m:r>
                    <w:rPr>
                      <w:rFonts w:ascii="Cambria Math" w:hAnsi="Cambria Math" w:cs="Arial"/>
                    </w:rPr>
                    <m:t>b</m:t>
                  </m:r>
                </m:e>
                <m:sub>
                  <m:r>
                    <w:rPr>
                      <w:rFonts w:ascii="Cambria Math" w:hAnsi="Cambria Math" w:cs="Arial"/>
                    </w:rPr>
                    <m:t>k</m:t>
                  </m:r>
                </m:sub>
              </m:sSub>
            </m:e>
          </m:nary>
          <m:r>
            <w:rPr>
              <w:rFonts w:ascii="Cambria Math" w:hAnsi="Cambria Math" w:cs="Arial"/>
            </w:rPr>
            <m:t>+</m:t>
          </m:r>
          <m:r>
            <m:rPr>
              <m:sty m:val="bi"/>
            </m:rPr>
            <w:rPr>
              <w:rFonts w:ascii="Cambria Math" w:hAnsi="Cambria Math" w:cs="Arial"/>
            </w:rPr>
            <m:t>w,</m:t>
          </m:r>
        </m:oMath>
      </m:oMathPara>
    </w:p>
    <w:p w14:paraId="741CB800" w14:textId="77777777" w:rsidR="000D0DC5" w:rsidRPr="009236B7" w:rsidRDefault="000D0DC5" w:rsidP="00464682">
      <w:pPr>
        <w:pStyle w:val="BodyText"/>
        <w:rPr>
          <w:rFonts w:cs="Arial"/>
        </w:rPr>
      </w:pPr>
      <w:r w:rsidRPr="009236B7">
        <w:rPr>
          <w:rFonts w:cs="Arial"/>
        </w:rPr>
        <w:t xml:space="preserve">where </w:t>
      </w:r>
      <m:oMath>
        <m:sSub>
          <m:sSubPr>
            <m:ctrlPr>
              <w:rPr>
                <w:rFonts w:ascii="Cambria Math" w:hAnsi="Cambria Math" w:cs="Arial"/>
                <w:i/>
              </w:rPr>
            </m:ctrlPr>
          </m:sSubPr>
          <m:e>
            <m:r>
              <m:rPr>
                <m:sty m:val="bi"/>
              </m:rPr>
              <w:rPr>
                <w:rFonts w:ascii="Cambria Math" w:hAnsi="Cambria Math" w:cs="Arial"/>
              </w:rPr>
              <m:t>h</m:t>
            </m:r>
          </m:e>
          <m:sub>
            <m:r>
              <w:rPr>
                <w:rFonts w:ascii="Cambria Math" w:hAnsi="Cambria Math" w:cs="Arial"/>
              </w:rPr>
              <m:t>k</m:t>
            </m:r>
          </m:sub>
        </m:sSub>
      </m:oMath>
      <w:r w:rsidRPr="009236B7">
        <w:rPr>
          <w:rFonts w:cs="Arial"/>
        </w:rPr>
        <w:t xml:space="preserve"> is the channel vector between UE</w:t>
      </w:r>
      <w:r w:rsidRPr="009236B7">
        <w:rPr>
          <w:rFonts w:cs="Arial"/>
          <w:vertAlign w:val="subscript"/>
        </w:rPr>
        <w:t>k</w:t>
      </w:r>
      <w:r w:rsidRPr="009236B7">
        <w:rPr>
          <w:rFonts w:cs="Arial"/>
        </w:rPr>
        <w:t xml:space="preserve"> and the gNB, </w:t>
      </w:r>
      <m:oMath>
        <m:sSub>
          <m:sSubPr>
            <m:ctrlPr>
              <w:rPr>
                <w:rFonts w:ascii="Cambria Math" w:hAnsi="Cambria Math" w:cs="Arial"/>
                <w:i/>
              </w:rPr>
            </m:ctrlPr>
          </m:sSubPr>
          <m:e>
            <m:r>
              <w:rPr>
                <w:rFonts w:ascii="Cambria Math" w:hAnsi="Cambria Math" w:cs="Arial"/>
              </w:rPr>
              <m:t>b</m:t>
            </m:r>
          </m:e>
          <m:sub>
            <m:r>
              <w:rPr>
                <w:rFonts w:ascii="Cambria Math" w:hAnsi="Cambria Math" w:cs="Arial"/>
              </w:rPr>
              <m:t>k</m:t>
            </m:r>
          </m:sub>
        </m:sSub>
      </m:oMath>
      <w:r w:rsidRPr="009236B7">
        <w:rPr>
          <w:rFonts w:cs="Arial"/>
        </w:rPr>
        <w:t xml:space="preserve"> is the QAM symbol of UE</w:t>
      </w:r>
      <w:r w:rsidRPr="009236B7">
        <w:rPr>
          <w:rFonts w:cs="Arial"/>
          <w:vertAlign w:val="subscript"/>
        </w:rPr>
        <w:t>k</w:t>
      </w:r>
      <w:r w:rsidRPr="009236B7">
        <w:rPr>
          <w:rFonts w:cs="Arial"/>
        </w:rPr>
        <w:t xml:space="preserve"> and the operator </w:t>
      </w:r>
      <m:oMath>
        <m:r>
          <w:rPr>
            <w:rFonts w:ascii="Cambria Math" w:hAnsi="Cambria Math" w:cs="Arial"/>
          </w:rPr>
          <m:t>⊙</m:t>
        </m:r>
      </m:oMath>
      <w:r w:rsidRPr="009236B7">
        <w:rPr>
          <w:rFonts w:cs="Arial"/>
        </w:rPr>
        <w:t xml:space="preserve"> stands for the pointwise multiplication/product of two vectors. For multiple RX antennas, we can form the received signal corresponding to a single QAM symbol per UE, simply by concatenating the </w:t>
      </w:r>
      <w:r w:rsidRPr="009236B7">
        <w:rPr>
          <w:rFonts w:cs="Arial"/>
          <w:i/>
        </w:rPr>
        <w:t>N</w:t>
      </w:r>
      <w:r w:rsidRPr="009236B7">
        <w:rPr>
          <w:rFonts w:cs="Arial"/>
        </w:rPr>
        <w:t xml:space="preserve">-length received vector </w:t>
      </w:r>
      <m:oMath>
        <m:r>
          <m:rPr>
            <m:sty m:val="bi"/>
          </m:rPr>
          <w:rPr>
            <w:rFonts w:ascii="Cambria Math" w:hAnsi="Cambria Math" w:cs="Arial"/>
          </w:rPr>
          <m:t>y</m:t>
        </m:r>
      </m:oMath>
      <w:r w:rsidRPr="009236B7">
        <w:rPr>
          <w:rFonts w:cs="Arial"/>
        </w:rPr>
        <w:t xml:space="preserve"> from each RX antenna. From a system performance point-of-view, it is optimal to jointly choose the transmit strategies for all UEs and then employ a joint MUD detector. In some NoMA schemes, the QAM symbols are spread using sequences that are designed to have certain desired correlation properties. The differences between various schemes lie in how the sequences </w:t>
      </w:r>
      <m:oMath>
        <m:r>
          <m:rPr>
            <m:lit/>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s</m:t>
            </m:r>
          </m:e>
          <m:sub>
            <m:r>
              <w:rPr>
                <w:rFonts w:ascii="Cambria Math" w:hAnsi="Cambria Math" w:cs="Arial"/>
              </w:rPr>
              <m:t>k</m:t>
            </m:r>
          </m:sub>
        </m:sSub>
        <m:r>
          <m:rPr>
            <m:lit/>
          </m:rPr>
          <w:rPr>
            <w:rFonts w:ascii="Cambria Math" w:hAnsi="Cambria Math" w:cs="Arial"/>
          </w:rPr>
          <m:t>}</m:t>
        </m:r>
      </m:oMath>
      <w:r w:rsidRPr="009236B7">
        <w:rPr>
          <w:rFonts w:cs="Arial"/>
        </w:rPr>
        <w:t xml:space="preserve"> are constructed. </w:t>
      </w:r>
    </w:p>
    <w:p w14:paraId="0CCBBECE" w14:textId="6D13F9A1" w:rsidR="000D0DC5" w:rsidRPr="009236B7" w:rsidRDefault="000D0DC5" w:rsidP="00464682">
      <w:pPr>
        <w:pStyle w:val="BodyText"/>
        <w:rPr>
          <w:rFonts w:cs="Arial"/>
        </w:rPr>
      </w:pPr>
      <w:r w:rsidRPr="009236B7">
        <w:rPr>
          <w:rFonts w:cs="Arial"/>
        </w:rPr>
        <w:t xml:space="preserve">In Welch bound equality (WBE) based spreading, the design metric, for the signature vectors is the total squared cross-correlation </w:t>
      </w:r>
      <m:oMath>
        <m:sSup>
          <m:sSupPr>
            <m:ctrlPr>
              <w:rPr>
                <w:rFonts w:ascii="Cambria Math" w:hAnsi="Cambria Math" w:cs="Arial"/>
                <w:i/>
              </w:rPr>
            </m:ctrlPr>
          </m:sSupPr>
          <m:e>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r>
              <w:rPr>
                <w:rFonts w:ascii="Cambria Math" w:hAnsi="Cambria Math" w:cs="Arial"/>
              </w:rPr>
              <m:t>≜</m:t>
            </m:r>
            <m:nary>
              <m:naryPr>
                <m:chr m:val="∑"/>
                <m:supHide m:val="1"/>
                <m:ctrlPr>
                  <w:rPr>
                    <w:rFonts w:ascii="Cambria Math" w:hAnsi="Cambria Math" w:cs="Arial"/>
                    <w:i/>
                  </w:rPr>
                </m:ctrlPr>
              </m:naryPr>
              <m:sub>
                <m:r>
                  <w:rPr>
                    <w:rFonts w:ascii="Cambria Math" w:hAnsi="Cambria Math" w:cs="Arial"/>
                  </w:rPr>
                  <m:t>i,j</m:t>
                </m:r>
              </m:sub>
              <m:sup/>
              <m:e>
                <m:sSubSup>
                  <m:sSubSupPr>
                    <m:ctrlPr>
                      <w:rPr>
                        <w:rFonts w:ascii="Cambria Math" w:hAnsi="Cambria Math" w:cs="Arial"/>
                        <w:i/>
                      </w:rPr>
                    </m:ctrlPr>
                  </m:sSubSupPr>
                  <m:e>
                    <m:r>
                      <m:rPr>
                        <m:sty m:val="bi"/>
                      </m:rPr>
                      <w:rPr>
                        <w:rFonts w:ascii="Cambria Math" w:hAnsi="Cambria Math" w:cs="Arial"/>
                      </w:rPr>
                      <m:t>|s</m:t>
                    </m:r>
                    <m:ctrlPr>
                      <w:rPr>
                        <w:rFonts w:ascii="Cambria Math" w:hAnsi="Cambria Math" w:cs="Arial"/>
                        <w:b/>
                        <w:i/>
                      </w:rPr>
                    </m:ctrlPr>
                  </m:e>
                  <m:sub>
                    <m:r>
                      <w:rPr>
                        <w:rFonts w:ascii="Cambria Math" w:hAnsi="Cambria Math" w:cs="Arial"/>
                      </w:rPr>
                      <m:t>i</m:t>
                    </m:r>
                  </m:sub>
                  <m:sup>
                    <m:r>
                      <w:rPr>
                        <w:rFonts w:ascii="Cambria Math" w:hAnsi="Cambria Math" w:cs="Arial"/>
                      </w:rPr>
                      <m:t>H</m:t>
                    </m:r>
                  </m:sup>
                </m:sSubSup>
                <m:sSub>
                  <m:sSubPr>
                    <m:ctrlPr>
                      <w:rPr>
                        <w:rFonts w:ascii="Cambria Math" w:hAnsi="Cambria Math" w:cs="Arial"/>
                        <w:i/>
                      </w:rPr>
                    </m:ctrlPr>
                  </m:sSubPr>
                  <m:e>
                    <m:r>
                      <m:rPr>
                        <m:sty m:val="bi"/>
                      </m:rPr>
                      <w:rPr>
                        <w:rFonts w:ascii="Cambria Math" w:hAnsi="Cambria Math" w:cs="Arial"/>
                      </w:rPr>
                      <m:t>s</m:t>
                    </m:r>
                  </m:e>
                  <m:sub>
                    <m:r>
                      <w:rPr>
                        <w:rFonts w:ascii="Cambria Math" w:hAnsi="Cambria Math" w:cs="Arial"/>
                      </w:rPr>
                      <m:t>j</m:t>
                    </m:r>
                  </m:sub>
                </m:sSub>
                <m:r>
                  <w:rPr>
                    <w:rFonts w:ascii="Cambria Math" w:hAnsi="Cambria Math" w:cs="Arial"/>
                  </w:rPr>
                  <m:t>|</m:t>
                </m:r>
              </m:e>
            </m:nary>
          </m:e>
          <m:sup>
            <m:r>
              <w:rPr>
                <w:rFonts w:ascii="Cambria Math" w:hAnsi="Cambria Math" w:cs="Arial"/>
              </w:rPr>
              <m:t>2</m:t>
            </m:r>
          </m:sup>
        </m:sSup>
      </m:oMath>
      <w:r w:rsidRPr="009236B7">
        <w:rPr>
          <w:rFonts w:cs="Arial"/>
        </w:rPr>
        <w:t xml:space="preserve">. The lower bound on the total squared cross-correlation of any set of K vectors of length N, is </w:t>
      </w:r>
      <m:oMath>
        <m:sSup>
          <m:sSupPr>
            <m:ctrlPr>
              <w:rPr>
                <w:rFonts w:ascii="Cambria Math" w:hAnsi="Cambria Math" w:cs="Arial"/>
                <w:i/>
              </w:rPr>
            </m:ctrlPr>
          </m:sSupPr>
          <m:e>
            <m:r>
              <w:rPr>
                <w:rFonts w:ascii="Cambria Math" w:hAnsi="Cambria Math" w:cs="Arial"/>
              </w:rPr>
              <m:t>K</m:t>
            </m:r>
          </m:e>
          <m:sup>
            <m:r>
              <w:rPr>
                <w:rFonts w:ascii="Cambria Math" w:hAnsi="Cambria Math" w:cs="Arial"/>
              </w:rPr>
              <m:t>2</m:t>
            </m:r>
          </m:sup>
        </m:sSup>
        <m:r>
          <w:rPr>
            <w:rFonts w:ascii="Cambria Math" w:hAnsi="Cambria Math" w:cs="Arial"/>
          </w:rPr>
          <m:t>/N≤</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9236B7">
        <w:rPr>
          <w:rFonts w:cs="Arial"/>
        </w:rPr>
        <w:t xml:space="preserve">. The WBE sequences are designed to meet the bound on the total squared cross-correlations of the vector set </w:t>
      </w:r>
      <w:r w:rsidRPr="009236B7">
        <w:rPr>
          <w:rFonts w:cs="Arial"/>
          <w:iCs/>
        </w:rPr>
        <w:t>with equality</w:t>
      </w:r>
      <w:r w:rsidRPr="009236B7">
        <w:rPr>
          <w:rFonts w:cs="Arial"/>
        </w:rPr>
        <w:t xml:space="preserve"> </w:t>
      </w:r>
      <m:oMath>
        <m:sSub>
          <m:sSubPr>
            <m:ctrlPr>
              <w:rPr>
                <w:rFonts w:ascii="Cambria Math" w:hAnsi="Cambria Math" w:cs="Arial"/>
                <w:i/>
              </w:rPr>
            </m:ctrlPr>
          </m:sSubPr>
          <m:e>
            <m:r>
              <w:rPr>
                <w:rFonts w:ascii="Cambria Math" w:hAnsi="Cambria Math" w:cs="Arial"/>
              </w:rPr>
              <m:t>B</m:t>
            </m:r>
          </m:e>
          <m:sub>
            <m:r>
              <w:rPr>
                <w:rFonts w:ascii="Cambria Math" w:hAnsi="Cambria Math" w:cs="Arial"/>
              </w:rPr>
              <m:t>Welch</m:t>
            </m:r>
          </m:sub>
        </m:sSub>
        <m:r>
          <w:rPr>
            <w:rFonts w:ascii="Cambria Math" w:hAnsi="Cambria Math" w:cs="Arial"/>
          </w:rPr>
          <m:t>≜</m:t>
        </m:r>
        <m:sSup>
          <m:sSupPr>
            <m:ctrlPr>
              <w:rPr>
                <w:rFonts w:ascii="Cambria Math" w:hAnsi="Cambria Math" w:cs="Arial"/>
                <w:i/>
              </w:rPr>
            </m:ctrlPr>
          </m:sSupPr>
          <m:e>
            <m:r>
              <w:rPr>
                <w:rFonts w:ascii="Cambria Math" w:hAnsi="Cambria Math" w:cs="Arial"/>
              </w:rPr>
              <m:t>K</m:t>
            </m:r>
          </m:e>
          <m:sup>
            <m:r>
              <w:rPr>
                <w:rFonts w:ascii="Cambria Math" w:hAnsi="Cambria Math" w:cs="Arial"/>
              </w:rPr>
              <m:t>2</m:t>
            </m:r>
          </m:sup>
        </m:sSup>
        <m:r>
          <w:rPr>
            <w:rFonts w:ascii="Cambria Math" w:hAnsi="Cambria Math" w:cs="Arial"/>
          </w:rPr>
          <m:t>/N</m:t>
        </m:r>
      </m:oMath>
      <w:r w:rsidRPr="009236B7">
        <w:rPr>
          <w:rFonts w:cs="Arial"/>
        </w:rPr>
        <w:t>. We call such sequences Welch bound equality spread multiple access (WSMA).</w:t>
      </w:r>
    </w:p>
    <w:p w14:paraId="2C0D78C5" w14:textId="62E2F2E1" w:rsidR="000D0DC5" w:rsidRPr="004E3D5C" w:rsidRDefault="0067252B" w:rsidP="004E3D5C">
      <w:pPr>
        <w:pStyle w:val="BodyText"/>
        <w:rPr>
          <w:rFonts w:cs="Arial"/>
        </w:rPr>
      </w:pPr>
      <w:r>
        <w:rPr>
          <w:rFonts w:cs="Arial"/>
        </w:rPr>
        <w:fldChar w:fldCharType="begin"/>
      </w:r>
      <w:r>
        <w:rPr>
          <w:rFonts w:cs="Arial"/>
        </w:rPr>
        <w:instrText xml:space="preserve"> REF _Ref525980733 \h </w:instrText>
      </w:r>
      <w:r>
        <w:rPr>
          <w:rFonts w:cs="Arial"/>
        </w:rPr>
      </w:r>
      <w:r>
        <w:rPr>
          <w:rFonts w:cs="Arial"/>
        </w:rPr>
        <w:fldChar w:fldCharType="separate"/>
      </w:r>
      <w:r>
        <w:t xml:space="preserve">Figure </w:t>
      </w:r>
      <w:r>
        <w:rPr>
          <w:noProof/>
        </w:rPr>
        <w:t>1</w:t>
      </w:r>
      <w:r>
        <w:rPr>
          <w:rFonts w:cs="Arial"/>
        </w:rPr>
        <w:fldChar w:fldCharType="end"/>
      </w:r>
      <w:r w:rsidR="000D0DC5" w:rsidRPr="009236B7">
        <w:rPr>
          <w:rFonts w:cs="Arial"/>
        </w:rPr>
        <w:t xml:space="preserve"> shows a simplified block diagram of WSMA transmitter. As it can be seen the spreading operation is done on the QAM modulated symbols.</w:t>
      </w:r>
    </w:p>
    <w:p w14:paraId="1BDEE008" w14:textId="77777777" w:rsidR="000D0DC5" w:rsidRDefault="000D0DC5" w:rsidP="00CB7063">
      <w:pPr>
        <w:pStyle w:val="BodyText"/>
        <w:jc w:val="center"/>
        <w:rPr>
          <w:rFonts w:cs="Arial"/>
        </w:rPr>
      </w:pPr>
      <w:r>
        <w:rPr>
          <w:rFonts w:cs="Arial"/>
          <w:noProof/>
        </w:rPr>
        <mc:AlternateContent>
          <mc:Choice Requires="wpc">
            <w:drawing>
              <wp:inline distT="0" distB="0" distL="0" distR="0" wp14:anchorId="3C85D57A" wp14:editId="61A3911C">
                <wp:extent cx="5676900" cy="723265"/>
                <wp:effectExtent l="0" t="0" r="0" b="635"/>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31" name="Group 31"/>
                        <wpg:cNvGrpSpPr/>
                        <wpg:grpSpPr>
                          <a:xfrm>
                            <a:off x="95885" y="149520"/>
                            <a:ext cx="5389540" cy="474390"/>
                            <a:chOff x="95885" y="149520"/>
                            <a:chExt cx="5389540" cy="474390"/>
                          </a:xfrm>
                        </wpg:grpSpPr>
                        <wps:wsp>
                          <wps:cNvPr id="8" name="Straight Arrow Connector 8"/>
                          <wps:cNvCnPr/>
                          <wps:spPr>
                            <a:xfrm>
                              <a:off x="104775" y="352425"/>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 name="Rectangle 9"/>
                          <wps:cNvSpPr/>
                          <wps:spPr>
                            <a:xfrm>
                              <a:off x="371475" y="171450"/>
                              <a:ext cx="752475" cy="3619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Text Box 10"/>
                          <wps:cNvSpPr txBox="1"/>
                          <wps:spPr>
                            <a:xfrm>
                              <a:off x="417445" y="195303"/>
                              <a:ext cx="666750" cy="341299"/>
                            </a:xfrm>
                            <a:prstGeom prst="rect">
                              <a:avLst/>
                            </a:prstGeom>
                            <a:solidFill>
                              <a:schemeClr val="lt1"/>
                            </a:solidFill>
                            <a:ln w="6350">
                              <a:noFill/>
                            </a:ln>
                          </wps:spPr>
                          <wps:txbx>
                            <w:txbxContent>
                              <w:p w14:paraId="705AC911" w14:textId="77777777" w:rsidR="00906287" w:rsidRPr="00F77C84" w:rsidRDefault="00906287" w:rsidP="000D0DC5">
                                <w:r w:rsidRPr="006871AB">
                                  <w:rPr>
                                    <w:sz w:val="20"/>
                                    <w:szCs w:val="20"/>
                                  </w:rPr>
                                  <w:t>Channel</w:t>
                                </w:r>
                                <w:r>
                                  <w:t xml:space="preserve">  encoder</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15" name="Straight Arrow Connector 15"/>
                          <wps:cNvCnPr/>
                          <wps:spPr>
                            <a:xfrm>
                              <a:off x="1122975" y="352425"/>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 name="Rectangle 16"/>
                          <wps:cNvSpPr/>
                          <wps:spPr>
                            <a:xfrm>
                              <a:off x="1389675" y="171450"/>
                              <a:ext cx="752475" cy="3619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Text Box 10"/>
                          <wps:cNvSpPr txBox="1"/>
                          <wps:spPr>
                            <a:xfrm>
                              <a:off x="1465875" y="279400"/>
                              <a:ext cx="666750" cy="184785"/>
                            </a:xfrm>
                            <a:prstGeom prst="rect">
                              <a:avLst/>
                            </a:prstGeom>
                            <a:solidFill>
                              <a:schemeClr val="lt1"/>
                            </a:solidFill>
                            <a:ln w="6350">
                              <a:noFill/>
                            </a:ln>
                          </wps:spPr>
                          <wps:txbx>
                            <w:txbxContent>
                              <w:p w14:paraId="734A2727" w14:textId="77777777" w:rsidR="00906287" w:rsidRPr="00F77C84" w:rsidRDefault="00906287" w:rsidP="000D0DC5">
                                <w:pPr>
                                  <w:pStyle w:val="NormalWeb"/>
                                  <w:spacing w:before="0" w:beforeAutospacing="0" w:after="0" w:afterAutospacing="0"/>
                                </w:pPr>
                                <w:r>
                                  <w:rPr>
                                    <w:rFonts w:eastAsia="Times New Roman"/>
                                    <w:sz w:val="20"/>
                                    <w:szCs w:val="20"/>
                                  </w:rPr>
                                  <w:t>Modulator</w:t>
                                </w:r>
                              </w:p>
                            </w:txbxContent>
                          </wps:txbx>
                          <wps:bodyPr rot="0" spcFirstLastPara="0" vert="horz" wrap="square" lIns="0" tIns="0" rIns="0" bIns="0" numCol="1" spcCol="0" rtlCol="0" fromWordArt="0" anchor="t" anchorCtr="0" forceAA="0" compatLnSpc="1">
                            <a:prstTxWarp prst="textNoShape">
                              <a:avLst/>
                            </a:prstTxWarp>
                            <a:spAutoFit/>
                          </wps:bodyPr>
                        </wps:wsp>
                        <wps:wsp>
                          <wps:cNvPr id="18" name="Straight Arrow Connector 18"/>
                          <wps:cNvCnPr/>
                          <wps:spPr>
                            <a:xfrm>
                              <a:off x="2151675" y="339725"/>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 name="Rectangle 19"/>
                          <wps:cNvSpPr/>
                          <wps:spPr>
                            <a:xfrm>
                              <a:off x="2418375" y="158750"/>
                              <a:ext cx="752475" cy="3619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Text Box 10"/>
                          <wps:cNvSpPr txBox="1"/>
                          <wps:spPr>
                            <a:xfrm>
                              <a:off x="2504100" y="260350"/>
                              <a:ext cx="591525" cy="206375"/>
                            </a:xfrm>
                            <a:prstGeom prst="rect">
                              <a:avLst/>
                            </a:prstGeom>
                            <a:solidFill>
                              <a:schemeClr val="lt1"/>
                            </a:solidFill>
                            <a:ln w="6350">
                              <a:noFill/>
                            </a:ln>
                          </wps:spPr>
                          <wps:txbx>
                            <w:txbxContent>
                              <w:p w14:paraId="17B9DFD9" w14:textId="77777777" w:rsidR="00906287" w:rsidRPr="00F77C84" w:rsidRDefault="00906287" w:rsidP="000D0DC5">
                                <w:pPr>
                                  <w:pStyle w:val="NormalWeb"/>
                                  <w:spacing w:before="0" w:beforeAutospacing="0" w:after="0" w:afterAutospacing="0"/>
                                  <w:rPr>
                                    <w:sz w:val="20"/>
                                    <w:szCs w:val="20"/>
                                  </w:rPr>
                                </w:pPr>
                                <w:r w:rsidRPr="00F77C84">
                                  <w:rPr>
                                    <w:sz w:val="20"/>
                                    <w:szCs w:val="20"/>
                                  </w:rPr>
                                  <w:t>Spreading</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 name="Straight Arrow Connector 22"/>
                          <wps:cNvCnPr/>
                          <wps:spPr>
                            <a:xfrm>
                              <a:off x="3170850" y="338750"/>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3" name="Rectangle 23"/>
                          <wps:cNvSpPr/>
                          <wps:spPr>
                            <a:xfrm>
                              <a:off x="3437550" y="157775"/>
                              <a:ext cx="752475" cy="3619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Text Box 10"/>
                          <wps:cNvSpPr txBox="1"/>
                          <wps:spPr>
                            <a:xfrm>
                              <a:off x="3523275" y="171396"/>
                              <a:ext cx="591185" cy="346102"/>
                            </a:xfrm>
                            <a:prstGeom prst="rect">
                              <a:avLst/>
                            </a:prstGeom>
                            <a:solidFill>
                              <a:schemeClr val="lt1"/>
                            </a:solidFill>
                            <a:ln w="6350">
                              <a:noFill/>
                            </a:ln>
                          </wps:spPr>
                          <wps:txbx>
                            <w:txbxContent>
                              <w:p w14:paraId="6E90FE8A" w14:textId="77777777" w:rsidR="00906287" w:rsidRDefault="00906287" w:rsidP="000D0DC5">
                                <w:pPr>
                                  <w:pStyle w:val="NormalWeb"/>
                                  <w:spacing w:before="0" w:beforeAutospacing="0" w:after="0" w:afterAutospacing="0"/>
                                </w:pPr>
                                <w:r>
                                  <w:rPr>
                                    <w:rFonts w:eastAsia="Times New Roman"/>
                                    <w:sz w:val="20"/>
                                    <w:szCs w:val="20"/>
                                  </w:rPr>
                                  <w:t>Resource mapping</w:t>
                                </w:r>
                              </w:p>
                            </w:txbxContent>
                          </wps:txbx>
                          <wps:bodyPr rot="0" spcFirstLastPara="0" vert="horz" wrap="square" lIns="0" tIns="0" rIns="0" bIns="0" numCol="1" spcCol="0" rtlCol="0" fromWordArt="0" anchor="t" anchorCtr="0" forceAA="0" compatLnSpc="1">
                            <a:prstTxWarp prst="textNoShape">
                              <a:avLst/>
                            </a:prstTxWarp>
                            <a:noAutofit/>
                          </wps:bodyPr>
                        </wps:wsp>
                        <wps:wsp>
                          <wps:cNvPr id="25" name="Straight Arrow Connector 25"/>
                          <wps:cNvCnPr/>
                          <wps:spPr>
                            <a:xfrm>
                              <a:off x="4199550" y="330495"/>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 name="Rectangle 26"/>
                          <wps:cNvSpPr/>
                          <wps:spPr>
                            <a:xfrm>
                              <a:off x="4466250" y="149520"/>
                              <a:ext cx="752475" cy="3619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Text Box 10"/>
                          <wps:cNvSpPr txBox="1"/>
                          <wps:spPr>
                            <a:xfrm>
                              <a:off x="4694851" y="254000"/>
                              <a:ext cx="429600" cy="157185"/>
                            </a:xfrm>
                            <a:prstGeom prst="rect">
                              <a:avLst/>
                            </a:prstGeom>
                            <a:solidFill>
                              <a:schemeClr val="lt1"/>
                            </a:solidFill>
                            <a:ln w="6350">
                              <a:noFill/>
                            </a:ln>
                          </wps:spPr>
                          <wps:txbx>
                            <w:txbxContent>
                              <w:p w14:paraId="4FDE4326" w14:textId="77777777" w:rsidR="00906287" w:rsidRDefault="00906287" w:rsidP="000D0DC5">
                                <w:pPr>
                                  <w:pStyle w:val="NormalWeb"/>
                                  <w:spacing w:before="0" w:beforeAutospacing="0" w:after="0" w:afterAutospacing="0"/>
                                </w:pPr>
                                <w:r>
                                  <w:rPr>
                                    <w:rFonts w:eastAsia="Times New Roman"/>
                                    <w:sz w:val="20"/>
                                    <w:szCs w:val="20"/>
                                  </w:rPr>
                                  <w:t>IFFT</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 name="Straight Arrow Connector 28"/>
                          <wps:cNvCnPr/>
                          <wps:spPr>
                            <a:xfrm>
                              <a:off x="5218725" y="316820"/>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9" name="Text Box 10"/>
                          <wps:cNvSpPr txBox="1"/>
                          <wps:spPr>
                            <a:xfrm>
                              <a:off x="95885" y="151425"/>
                              <a:ext cx="218440" cy="175600"/>
                            </a:xfrm>
                            <a:prstGeom prst="rect">
                              <a:avLst/>
                            </a:prstGeom>
                            <a:solidFill>
                              <a:schemeClr val="lt1"/>
                            </a:solidFill>
                            <a:ln w="6350">
                              <a:noFill/>
                            </a:ln>
                          </wps:spPr>
                          <wps:txbx>
                            <w:txbxContent>
                              <w:p w14:paraId="7C947911" w14:textId="77777777" w:rsidR="00906287" w:rsidRDefault="00906287" w:rsidP="000D0DC5">
                                <w:pPr>
                                  <w:pStyle w:val="NormalWeb"/>
                                  <w:spacing w:before="0" w:beforeAutospacing="0" w:after="0" w:afterAutospacing="0"/>
                                </w:pPr>
                                <w:r>
                                  <w:rPr>
                                    <w:rFonts w:eastAsia="Times New Roman"/>
                                    <w:sz w:val="20"/>
                                    <w:szCs w:val="20"/>
                                  </w:rPr>
                                  <w:t>info</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 name="Text Box 10"/>
                          <wps:cNvSpPr txBox="1"/>
                          <wps:spPr>
                            <a:xfrm>
                              <a:off x="95885" y="411185"/>
                              <a:ext cx="218440" cy="212725"/>
                            </a:xfrm>
                            <a:prstGeom prst="rect">
                              <a:avLst/>
                            </a:prstGeom>
                            <a:solidFill>
                              <a:schemeClr val="lt1"/>
                            </a:solidFill>
                            <a:ln w="6350">
                              <a:noFill/>
                            </a:ln>
                          </wps:spPr>
                          <wps:txbx>
                            <w:txbxContent>
                              <w:p w14:paraId="70F5F4A3" w14:textId="77777777" w:rsidR="00906287" w:rsidRPr="007B42DB" w:rsidRDefault="00906287" w:rsidP="000D0DC5">
                                <w:pPr>
                                  <w:pStyle w:val="NormalWeb"/>
                                  <w:spacing w:before="0" w:beforeAutospacing="0" w:after="0" w:afterAutospacing="0"/>
                                  <w:rPr>
                                    <w:sz w:val="20"/>
                                    <w:szCs w:val="20"/>
                                  </w:rPr>
                                </w:pPr>
                                <w:r w:rsidRPr="007B42DB">
                                  <w:rPr>
                                    <w:sz w:val="20"/>
                                    <w:szCs w:val="20"/>
                                  </w:rPr>
                                  <w:t>bits</w:t>
                                </w:r>
                              </w:p>
                            </w:txbxContent>
                          </wps:txbx>
                          <wps:bodyPr rot="0" spcFirstLastPara="0" vert="horz" wrap="square" lIns="0" tIns="0" rIns="0" bIns="0" numCol="1" spcCol="0" rtlCol="0" fromWordArt="0" anchor="t" anchorCtr="0" forceAA="0" compatLnSpc="1">
                            <a:prstTxWarp prst="textNoShape">
                              <a:avLst/>
                            </a:prstTxWarp>
                            <a:noAutofit/>
                          </wps:bodyPr>
                        </wps:wsp>
                      </wpg:wgp>
                    </wpc:wpc>
                  </a:graphicData>
                </a:graphic>
              </wp:inline>
            </w:drawing>
          </mc:Choice>
          <mc:Fallback>
            <w:pict>
              <v:group w14:anchorId="3C85D57A" id="Canvas 7" o:spid="_x0000_s1026" editas="canvas" style="width:447pt;height:56.95pt;mso-position-horizontal-relative:char;mso-position-vertical-relative:line" coordsize="56769,7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769;height:7232;visibility:visible;mso-wrap-style:square">
                  <v:fill o:detectmouseclick="t"/>
                  <v:path o:connecttype="none"/>
                </v:shape>
                <v:group id="Group 31" o:spid="_x0000_s1028" style="position:absolute;left:958;top:1495;width:53896;height:4744" coordorigin="958,1495" coordsize="53895,4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type id="_x0000_t32" coordsize="21600,21600" o:spt="32" o:oned="t" path="m,l21600,21600e" filled="f">
                    <v:path arrowok="t" fillok="f" o:connecttype="none"/>
                    <o:lock v:ext="edit" shapetype="t"/>
                  </v:shapetype>
                  <v:shape id="Straight Arrow Connector 8" o:spid="_x0000_s1029" type="#_x0000_t32" style="position:absolute;left:1047;top:3524;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" strokecolor="black [3200]" strokeweight=".5pt">
                    <v:stroke endarrow="block" joinstyle="miter"/>
                  </v:shape>
                  <v:rect id="Rectangle 9" o:spid="_x0000_s1030" style="position:absolute;left:3714;top:1714;width:7525;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" fillcolor="white [3201]" strokecolor="black [3200]"/>
                  <v:shapetype id="_x0000_t202" coordsize="21600,21600" o:spt="202" path="m,l,21600r21600,l21600,xe">
                    <v:stroke joinstyle="miter"/>
                    <v:path gradientshapeok="t" o:connecttype="rect"/>
                  </v:shapetype>
                  <v:shape id="Text Box 10" o:spid="_x0000_s1031" type="#_x0000_t202" style="position:absolute;left:4174;top:1953;width:6667;height:3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" fillcolor="white [3201]" stroked="f" strokeweight=".5pt">
                    <v:textbox inset=",0,,0">
                      <w:txbxContent>
                        <w:p w14:paraId="705AC911" w14:textId="77777777" w:rsidR="00906287" w:rsidRPr="00F77C84" w:rsidRDefault="00906287" w:rsidP="000D0DC5">
                          <w:r w:rsidRPr="006871AB">
                            <w:rPr>
                              <w:sz w:val="20"/>
                              <w:szCs w:val="20"/>
                            </w:rPr>
                            <w:t>Channel</w:t>
                          </w:r>
                          <w:r>
                            <w:t xml:space="preserve">  encoder</w:t>
                          </w:r>
                        </w:p>
                      </w:txbxContent>
                    </v:textbox>
                  </v:shape>
                  <v:shape id="Straight Arrow Connector 15" o:spid="_x0000_s1032" type="#_x0000_t32" style="position:absolute;left:11229;top:3524;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" strokecolor="black [3200]" strokeweight=".5pt">
                    <v:stroke endarrow="block" joinstyle="miter"/>
                  </v:shape>
                  <v:rect id="Rectangle 16" o:spid="_x0000_s1033" style="position:absolute;left:13896;top:1714;width:7525;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" fillcolor="white [3201]" strokecolor="black [3200]"/>
                  <v:shape id="Text Box 10" o:spid="_x0000_s1034" type="#_x0000_t202" style="position:absolute;left:14658;top:2794;width:6668;height:1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" fillcolor="white [3201]" stroked="f" strokeweight=".5pt">
                    <v:textbox style="mso-fit-shape-to-text:t" inset="0,0,0,0">
                      <w:txbxContent>
                        <w:p w14:paraId="734A2727" w14:textId="77777777" w:rsidR="00906287" w:rsidRPr="00F77C84" w:rsidRDefault="00906287" w:rsidP="000D0DC5">
                          <w:pPr>
                            <w:pStyle w:val="NormalWeb"/>
                            <w:spacing w:before="0" w:beforeAutospacing="0" w:after="0" w:afterAutospacing="0"/>
                          </w:pPr>
                          <w:r>
                            <w:rPr>
                              <w:rFonts w:eastAsia="Times New Roman"/>
                              <w:sz w:val="20"/>
                              <w:szCs w:val="20"/>
                            </w:rPr>
                            <w:t>Modulator</w:t>
                          </w:r>
                        </w:p>
                      </w:txbxContent>
                    </v:textbox>
                  </v:shape>
                  <v:shape id="Straight Arrow Connector 18" o:spid="_x0000_s1035" type="#_x0000_t32" style="position:absolute;left:21516;top:3397;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" strokecolor="black [3200]" strokeweight=".5pt">
                    <v:stroke endarrow="block" joinstyle="miter"/>
                  </v:shape>
                  <v:rect id="Rectangle 19" o:spid="_x0000_s1036" style="position:absolute;left:24183;top:1587;width:7525;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" fillcolor="white [3201]" strokecolor="black [3200]"/>
                  <v:shape id="Text Box 10" o:spid="_x0000_s1037" type="#_x0000_t202" style="position:absolute;left:25041;top:2603;width:5915;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" fillcolor="white [3201]" stroked="f" strokeweight=".5pt">
                    <v:textbox inset="0,0,0,0">
                      <w:txbxContent>
                        <w:p w14:paraId="17B9DFD9" w14:textId="77777777" w:rsidR="00906287" w:rsidRPr="00F77C84" w:rsidRDefault="00906287" w:rsidP="000D0DC5">
                          <w:pPr>
                            <w:pStyle w:val="NormalWeb"/>
                            <w:spacing w:before="0" w:beforeAutospacing="0" w:after="0" w:afterAutospacing="0"/>
                            <w:rPr>
                              <w:sz w:val="20"/>
                              <w:szCs w:val="20"/>
                            </w:rPr>
                          </w:pPr>
                          <w:r w:rsidRPr="00F77C84">
                            <w:rPr>
                              <w:sz w:val="20"/>
                              <w:szCs w:val="20"/>
                            </w:rPr>
                            <w:t>Spreading</w:t>
                          </w:r>
                        </w:p>
                      </w:txbxContent>
                    </v:textbox>
                  </v:shape>
                  <v:shape id="Straight Arrow Connector 22" o:spid="_x0000_s1038" type="#_x0000_t32" style="position:absolute;left:31708;top:3387;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" strokecolor="black [3200]" strokeweight=".5pt">
                    <v:stroke endarrow="block" joinstyle="miter"/>
                  </v:shape>
                  <v:rect id="Rectangle 23" o:spid="_x0000_s1039" style="position:absolute;left:34375;top:1577;width:7525;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" fillcolor="white [3201]" strokecolor="black [3200]"/>
                  <v:shape id="Text Box 10" o:spid="_x0000_s1040" type="#_x0000_t202" style="position:absolute;left:35232;top:1713;width:5912;height:3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" fillcolor="white [3201]" stroked="f" strokeweight=".5pt">
                    <v:textbox inset="0,0,0,0">
                      <w:txbxContent>
                        <w:p w14:paraId="6E90FE8A" w14:textId="77777777" w:rsidR="00906287" w:rsidRDefault="00906287" w:rsidP="000D0DC5">
                          <w:pPr>
                            <w:pStyle w:val="NormalWeb"/>
                            <w:spacing w:before="0" w:beforeAutospacing="0" w:after="0" w:afterAutospacing="0"/>
                          </w:pPr>
                          <w:r>
                            <w:rPr>
                              <w:rFonts w:eastAsia="Times New Roman"/>
                              <w:sz w:val="20"/>
                              <w:szCs w:val="20"/>
                            </w:rPr>
                            <w:t>Resource mapping</w:t>
                          </w:r>
                        </w:p>
                      </w:txbxContent>
                    </v:textbox>
                  </v:shape>
                  <v:shape id="Straight Arrow Connector 25" o:spid="_x0000_s1041" type="#_x0000_t32" style="position:absolute;left:41995;top:3304;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" strokecolor="black [3200]" strokeweight=".5pt">
                    <v:stroke endarrow="block" joinstyle="miter"/>
                  </v:shape>
                  <v:rect id="Rectangle 26" o:spid="_x0000_s1042" style="position:absolute;left:44662;top:1495;width:7525;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" fillcolor="white [3201]" strokecolor="black [3200]"/>
                  <v:shape id="Text Box 10" o:spid="_x0000_s1043" type="#_x0000_t202" style="position:absolute;left:46948;top:2540;width:4296;height:1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" fillcolor="white [3201]" stroked="f" strokeweight=".5pt">
                    <v:textbox inset="0,0,0,0">
                      <w:txbxContent>
                        <w:p w14:paraId="4FDE4326" w14:textId="77777777" w:rsidR="00906287" w:rsidRDefault="00906287" w:rsidP="000D0DC5">
                          <w:pPr>
                            <w:pStyle w:val="NormalWeb"/>
                            <w:spacing w:before="0" w:beforeAutospacing="0" w:after="0" w:afterAutospacing="0"/>
                          </w:pPr>
                          <w:r>
                            <w:rPr>
                              <w:rFonts w:eastAsia="Times New Roman"/>
                              <w:sz w:val="20"/>
                              <w:szCs w:val="20"/>
                            </w:rPr>
                            <w:t>IFFT</w:t>
                          </w:r>
                        </w:p>
                      </w:txbxContent>
                    </v:textbox>
                  </v:shape>
                  <v:shape id="Straight Arrow Connector 28" o:spid="_x0000_s1044" type="#_x0000_t32" style="position:absolute;left:52187;top:3168;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" strokecolor="black [3200]" strokeweight=".5pt">
                    <v:stroke endarrow="block" joinstyle="miter"/>
                  </v:shape>
                  <v:shape id="Text Box 10" o:spid="_x0000_s1045" type="#_x0000_t202" style="position:absolute;left:958;top:1514;width:2185;height:1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" fillcolor="white [3201]" stroked="f" strokeweight=".5pt">
                    <v:textbox inset="0,0,0,0">
                      <w:txbxContent>
                        <w:p w14:paraId="7C947911" w14:textId="77777777" w:rsidR="00906287" w:rsidRDefault="00906287" w:rsidP="000D0DC5">
                          <w:pPr>
                            <w:pStyle w:val="NormalWeb"/>
                            <w:spacing w:before="0" w:beforeAutospacing="0" w:after="0" w:afterAutospacing="0"/>
                          </w:pPr>
                          <w:r>
                            <w:rPr>
                              <w:rFonts w:eastAsia="Times New Roman"/>
                              <w:sz w:val="20"/>
                              <w:szCs w:val="20"/>
                            </w:rPr>
                            <w:t>info</w:t>
                          </w:r>
                        </w:p>
                      </w:txbxContent>
                    </v:textbox>
                  </v:shape>
                  <v:shape id="Text Box 10" o:spid="_x0000_s1046" type="#_x0000_t202" style="position:absolute;left:958;top:4111;width:2185;height:2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" fillcolor="white [3201]" stroked="f" strokeweight=".5pt">
                    <v:textbox inset="0,0,0,0">
                      <w:txbxContent>
                        <w:p w14:paraId="70F5F4A3" w14:textId="77777777" w:rsidR="00906287" w:rsidRPr="007B42DB" w:rsidRDefault="00906287" w:rsidP="000D0DC5">
                          <w:pPr>
                            <w:pStyle w:val="NormalWeb"/>
                            <w:spacing w:before="0" w:beforeAutospacing="0" w:after="0" w:afterAutospacing="0"/>
                            <w:rPr>
                              <w:sz w:val="20"/>
                              <w:szCs w:val="20"/>
                            </w:rPr>
                          </w:pPr>
                          <w:r w:rsidRPr="007B42DB">
                            <w:rPr>
                              <w:sz w:val="20"/>
                              <w:szCs w:val="20"/>
                            </w:rPr>
                            <w:t>bits</w:t>
                          </w:r>
                        </w:p>
                      </w:txbxContent>
                    </v:textbox>
                  </v:shape>
                </v:group>
                <w10:anchorlock/>
              </v:group>
            </w:pict>
          </mc:Fallback>
        </mc:AlternateContent>
      </w:r>
    </w:p>
    <w:p w14:paraId="50454ACD" w14:textId="09C50957" w:rsidR="000D0DC5" w:rsidRPr="004C453F" w:rsidRDefault="00F86E3E" w:rsidP="00F86E3E">
      <w:pPr>
        <w:pStyle w:val="Caption"/>
        <w:jc w:val="center"/>
      </w:pPr>
      <w:bookmarkStart w:id="3" w:name="_Ref525980733"/>
      <w:bookmarkStart w:id="4" w:name="_Ref510410792"/>
      <w:r>
        <w:t xml:space="preserve">Figure </w:t>
      </w:r>
      <w:fldSimple w:instr=" SEQ Figure \* ARABIC ">
        <w:r w:rsidR="00E95229">
          <w:rPr>
            <w:noProof/>
          </w:rPr>
          <w:t>1</w:t>
        </w:r>
      </w:fldSimple>
      <w:bookmarkEnd w:id="3"/>
      <w:r w:rsidR="000D0DC5" w:rsidRPr="004C453F">
        <w:t xml:space="preserve"> Simplified block diagram of WSMA transmitter.</w:t>
      </w:r>
      <w:bookmarkEnd w:id="4"/>
    </w:p>
    <w:p w14:paraId="0D5387A6" w14:textId="13BBC726" w:rsidR="000D0DC5" w:rsidRPr="009236B7" w:rsidRDefault="000D0DC5" w:rsidP="00464682">
      <w:pPr>
        <w:pStyle w:val="BodyText"/>
        <w:rPr>
          <w:rFonts w:cs="Arial"/>
        </w:rPr>
      </w:pPr>
      <w:r w:rsidRPr="009236B7">
        <w:rPr>
          <w:rFonts w:cs="Arial"/>
        </w:rPr>
        <w:t xml:space="preserve">It has been shown that WSMA sequences are capacity-optimal </w:t>
      </w:r>
      <w:r>
        <w:rPr>
          <w:rFonts w:cs="Arial"/>
        </w:rPr>
        <w:fldChar w:fldCharType="begin"/>
      </w:r>
      <w:r w:rsidRPr="009236B7">
        <w:rPr>
          <w:rFonts w:cs="Arial"/>
        </w:rPr>
        <w:instrText xml:space="preserve"> REF _Ref502226871 \r \h </w:instrText>
      </w:r>
      <w:r w:rsidR="00464682">
        <w:rPr>
          <w:rFonts w:cs="Arial"/>
        </w:rPr>
        <w:instrText xml:space="preserve"> \* MERGEFORMAT </w:instrText>
      </w:r>
      <w:r>
        <w:rPr>
          <w:rFonts w:cs="Arial"/>
        </w:rPr>
      </w:r>
      <w:r>
        <w:rPr>
          <w:rFonts w:cs="Arial"/>
        </w:rPr>
        <w:fldChar w:fldCharType="separate"/>
      </w:r>
      <w:r>
        <w:rPr>
          <w:rFonts w:cs="Arial"/>
          <w:cs/>
        </w:rPr>
        <w:t>‎</w:t>
      </w:r>
      <w:r w:rsidRPr="009236B7">
        <w:rPr>
          <w:rFonts w:cs="Arial"/>
        </w:rPr>
        <w:t>[1]</w:t>
      </w:r>
      <w:r>
        <w:rPr>
          <w:rFonts w:cs="Arial"/>
        </w:rPr>
        <w:fldChar w:fldCharType="end"/>
      </w:r>
      <w:r w:rsidRPr="009236B7">
        <w:rPr>
          <w:rFonts w:cs="Arial"/>
        </w:rPr>
        <w:t>, hence they are excellent candidates for achieving high spectral efficiency (eMBB) and high UE capacity (mMTC).</w:t>
      </w:r>
    </w:p>
    <w:p w14:paraId="19086C33" w14:textId="25D3C45D" w:rsidR="00AA0136" w:rsidRPr="009236B7" w:rsidRDefault="000D0DC5" w:rsidP="00464682">
      <w:pPr>
        <w:jc w:val="both"/>
        <w:rPr>
          <w:rFonts w:ascii="Arial" w:hAnsi="Arial" w:cs="Arial"/>
        </w:rPr>
      </w:pPr>
      <w:r w:rsidRPr="009236B7">
        <w:rPr>
          <w:rFonts w:ascii="Arial" w:hAnsi="Arial" w:cs="Arial"/>
        </w:rPr>
        <w:lastRenderedPageBreak/>
        <w:t xml:space="preserve">There are known methods to iteratively construct such codes for arbitrary </w:t>
      </w:r>
      <w:r w:rsidRPr="009236B7">
        <w:rPr>
          <w:rFonts w:ascii="Arial" w:hAnsi="Arial" w:cs="Arial"/>
          <w:i/>
        </w:rPr>
        <w:t>N</w:t>
      </w:r>
      <w:r w:rsidRPr="009236B7">
        <w:rPr>
          <w:rFonts w:ascii="Arial" w:hAnsi="Arial" w:cs="Arial"/>
        </w:rPr>
        <w:t xml:space="preserve">, </w:t>
      </w:r>
      <w:r w:rsidRPr="009236B7">
        <w:rPr>
          <w:rFonts w:ascii="Arial" w:hAnsi="Arial" w:cs="Arial"/>
          <w:i/>
        </w:rPr>
        <w:t>K</w:t>
      </w:r>
      <w:r w:rsidRPr="009236B7">
        <w:rPr>
          <w:rFonts w:ascii="Arial" w:hAnsi="Arial" w:cs="Arial"/>
        </w:rPr>
        <w:t xml:space="preserve">. Further details </w:t>
      </w:r>
      <w:r w:rsidR="00D84E0A" w:rsidRPr="009236B7">
        <w:rPr>
          <w:rFonts w:ascii="Arial" w:hAnsi="Arial" w:cs="Arial"/>
        </w:rPr>
        <w:t xml:space="preserve">can be found in </w:t>
      </w:r>
      <w:r w:rsidR="009460E4">
        <w:rPr>
          <w:rFonts w:ascii="Arial" w:hAnsi="Arial" w:cs="Arial"/>
        </w:rPr>
        <w:fldChar w:fldCharType="begin"/>
      </w:r>
      <w:r w:rsidR="009460E4" w:rsidRPr="009236B7">
        <w:rPr>
          <w:rFonts w:ascii="Arial" w:hAnsi="Arial" w:cs="Arial"/>
        </w:rPr>
        <w:instrText xml:space="preserve"> REF _Ref521421899 \r \h </w:instrText>
      </w:r>
      <w:r w:rsidR="00464682">
        <w:rPr>
          <w:rFonts w:ascii="Arial" w:hAnsi="Arial" w:cs="Arial"/>
        </w:rPr>
        <w:instrText xml:space="preserve"> \* MERGEFORMAT </w:instrText>
      </w:r>
      <w:r w:rsidR="009460E4">
        <w:rPr>
          <w:rFonts w:ascii="Arial" w:hAnsi="Arial" w:cs="Arial"/>
        </w:rPr>
      </w:r>
      <w:r w:rsidR="009460E4">
        <w:rPr>
          <w:rFonts w:ascii="Arial" w:hAnsi="Arial" w:cs="Arial"/>
        </w:rPr>
        <w:fldChar w:fldCharType="separate"/>
      </w:r>
      <w:r w:rsidR="009460E4" w:rsidRPr="009236B7">
        <w:rPr>
          <w:rFonts w:ascii="Arial" w:hAnsi="Arial" w:cs="Arial"/>
        </w:rPr>
        <w:t>[2]</w:t>
      </w:r>
      <w:r w:rsidR="009460E4">
        <w:rPr>
          <w:rFonts w:ascii="Arial" w:hAnsi="Arial" w:cs="Arial"/>
        </w:rPr>
        <w:fldChar w:fldCharType="end"/>
      </w:r>
      <w:r w:rsidR="00EB4CD5" w:rsidRPr="009236B7">
        <w:rPr>
          <w:rFonts w:ascii="Arial" w:hAnsi="Arial" w:cs="Arial"/>
        </w:rPr>
        <w:t xml:space="preserve">, where </w:t>
      </w:r>
      <w:r w:rsidR="00DE404A" w:rsidRPr="009236B7">
        <w:rPr>
          <w:rFonts w:ascii="Arial" w:hAnsi="Arial" w:cs="Arial"/>
        </w:rPr>
        <w:t>Equiangular subset of WBE sequences</w:t>
      </w:r>
      <w:r w:rsidR="00DE404A" w:rsidRPr="009236B7" w:rsidDel="00EB4CD5">
        <w:rPr>
          <w:rFonts w:ascii="Arial" w:hAnsi="Arial" w:cs="Arial"/>
        </w:rPr>
        <w:t xml:space="preserve"> </w:t>
      </w:r>
      <w:r w:rsidR="00DE404A" w:rsidRPr="009236B7">
        <w:rPr>
          <w:rFonts w:ascii="Arial" w:hAnsi="Arial" w:cs="Arial"/>
        </w:rPr>
        <w:t xml:space="preserve">and an extension to the WBE sequences in multidimension </w:t>
      </w:r>
      <w:r w:rsidR="0055588B" w:rsidRPr="009236B7">
        <w:rPr>
          <w:rFonts w:ascii="Arial" w:hAnsi="Arial" w:cs="Arial"/>
        </w:rPr>
        <w:t>were</w:t>
      </w:r>
      <w:r w:rsidR="00DE404A" w:rsidRPr="009236B7">
        <w:rPr>
          <w:rFonts w:ascii="Arial" w:hAnsi="Arial" w:cs="Arial"/>
        </w:rPr>
        <w:t xml:space="preserve"> also discussed</w:t>
      </w:r>
      <w:r w:rsidR="0027125E" w:rsidRPr="009236B7">
        <w:rPr>
          <w:rFonts w:ascii="Arial" w:hAnsi="Arial" w:cs="Arial"/>
        </w:rPr>
        <w:t>.</w:t>
      </w:r>
      <w:r w:rsidR="00E75C20" w:rsidRPr="009236B7">
        <w:rPr>
          <w:rFonts w:ascii="Arial" w:hAnsi="Arial" w:cs="Arial"/>
        </w:rPr>
        <w:t xml:space="preserve"> </w:t>
      </w:r>
    </w:p>
    <w:p w14:paraId="658A826A" w14:textId="17480F62" w:rsidR="00784476" w:rsidRPr="009236B7" w:rsidRDefault="0027125E" w:rsidP="00464682">
      <w:pPr>
        <w:jc w:val="both"/>
      </w:pPr>
      <w:r w:rsidRPr="009236B7">
        <w:rPr>
          <w:rFonts w:ascii="Arial" w:hAnsi="Arial" w:cs="Arial"/>
        </w:rPr>
        <w:t xml:space="preserve">In this contribution, </w:t>
      </w:r>
      <w:r w:rsidR="00AA0136" w:rsidRPr="009236B7">
        <w:rPr>
          <w:rFonts w:ascii="Arial" w:hAnsi="Arial" w:cs="Arial"/>
        </w:rPr>
        <w:t>UE identification</w:t>
      </w:r>
      <w:r w:rsidR="009F247E" w:rsidRPr="009236B7">
        <w:rPr>
          <w:rFonts w:ascii="Arial" w:hAnsi="Arial" w:cs="Arial"/>
        </w:rPr>
        <w:t>,</w:t>
      </w:r>
      <w:r w:rsidR="00E75C20" w:rsidRPr="009236B7">
        <w:rPr>
          <w:rFonts w:ascii="Arial" w:hAnsi="Arial" w:cs="Arial"/>
        </w:rPr>
        <w:t xml:space="preserve"> </w:t>
      </w:r>
      <w:r w:rsidR="009F247E" w:rsidRPr="009236B7">
        <w:rPr>
          <w:rFonts w:ascii="Arial" w:hAnsi="Arial" w:cs="Arial"/>
        </w:rPr>
        <w:t xml:space="preserve">UE grouping </w:t>
      </w:r>
      <w:r w:rsidR="00E75C20" w:rsidRPr="009236B7">
        <w:rPr>
          <w:rFonts w:ascii="Arial" w:hAnsi="Arial" w:cs="Arial"/>
        </w:rPr>
        <w:t>and overloading factor</w:t>
      </w:r>
      <w:r w:rsidR="004402C6" w:rsidRPr="009236B7">
        <w:rPr>
          <w:rFonts w:ascii="Arial" w:hAnsi="Arial" w:cs="Arial"/>
        </w:rPr>
        <w:t xml:space="preserve"> </w:t>
      </w:r>
      <w:r w:rsidR="001238CC" w:rsidRPr="009236B7">
        <w:rPr>
          <w:rFonts w:ascii="Arial" w:hAnsi="Arial" w:cs="Arial"/>
        </w:rPr>
        <w:t>of NoMA are studied</w:t>
      </w:r>
      <w:r w:rsidR="00A54E85" w:rsidRPr="009236B7">
        <w:rPr>
          <w:rFonts w:ascii="Arial" w:hAnsi="Arial" w:cs="Arial"/>
        </w:rPr>
        <w:t>.</w:t>
      </w:r>
    </w:p>
    <w:p w14:paraId="63D07B53" w14:textId="71895B93" w:rsidR="00B15DD1" w:rsidRPr="00A61DE7" w:rsidRDefault="00B23B12" w:rsidP="00464682">
      <w:pPr>
        <w:pStyle w:val="Heading2"/>
        <w:jc w:val="both"/>
      </w:pPr>
      <w:r>
        <w:t>2.1</w:t>
      </w:r>
      <w:r>
        <w:tab/>
      </w:r>
      <w:r w:rsidR="0027630D">
        <w:t>UE id</w:t>
      </w:r>
      <w:r w:rsidR="00C17228">
        <w:t>ent</w:t>
      </w:r>
      <w:r w:rsidR="0027630D">
        <w:t>ification</w:t>
      </w:r>
    </w:p>
    <w:p w14:paraId="033EDAFD" w14:textId="4820E92B" w:rsidR="00A26FE0" w:rsidRPr="00AC5D59" w:rsidRDefault="00487132" w:rsidP="00464682">
      <w:pPr>
        <w:jc w:val="both"/>
        <w:rPr>
          <w:rFonts w:ascii="Arial" w:hAnsi="Arial" w:cs="Arial"/>
        </w:rPr>
      </w:pPr>
      <w:r w:rsidRPr="009236B7">
        <w:rPr>
          <w:rFonts w:ascii="Arial" w:hAnsi="Arial" w:cs="Arial"/>
        </w:rPr>
        <w:t>DMRS sequence</w:t>
      </w:r>
      <w:r w:rsidR="006B5EC4" w:rsidRPr="009236B7">
        <w:rPr>
          <w:rFonts w:ascii="Arial" w:hAnsi="Arial" w:cs="Arial"/>
        </w:rPr>
        <w:t>s</w:t>
      </w:r>
      <w:r w:rsidRPr="009236B7">
        <w:rPr>
          <w:rFonts w:ascii="Arial" w:hAnsi="Arial" w:cs="Arial"/>
        </w:rPr>
        <w:t xml:space="preserve"> </w:t>
      </w:r>
      <w:r w:rsidR="00707C20" w:rsidRPr="009236B7">
        <w:rPr>
          <w:rFonts w:ascii="Arial" w:hAnsi="Arial" w:cs="Arial"/>
        </w:rPr>
        <w:t>for UEs co</w:t>
      </w:r>
      <w:r w:rsidR="007A38B0" w:rsidRPr="009236B7">
        <w:rPr>
          <w:rFonts w:ascii="Arial" w:hAnsi="Arial" w:cs="Arial"/>
        </w:rPr>
        <w:t>-</w:t>
      </w:r>
      <w:r w:rsidR="00707C20" w:rsidRPr="009236B7">
        <w:rPr>
          <w:rFonts w:ascii="Arial" w:hAnsi="Arial" w:cs="Arial"/>
        </w:rPr>
        <w:t>scheduled in the same timing frequency resource</w:t>
      </w:r>
      <w:r w:rsidR="00093813" w:rsidRPr="009236B7">
        <w:rPr>
          <w:rFonts w:ascii="Arial" w:hAnsi="Arial" w:cs="Arial"/>
        </w:rPr>
        <w:t xml:space="preserve"> in NoMA </w:t>
      </w:r>
      <w:r w:rsidR="00707C20" w:rsidRPr="009236B7">
        <w:rPr>
          <w:rFonts w:ascii="Arial" w:hAnsi="Arial" w:cs="Arial"/>
        </w:rPr>
        <w:t xml:space="preserve">can be extended as described in </w:t>
      </w:r>
      <w:r w:rsidR="0063760B">
        <w:rPr>
          <w:rFonts w:ascii="Arial" w:hAnsi="Arial" w:cs="Arial"/>
        </w:rPr>
        <w:fldChar w:fldCharType="begin"/>
      </w:r>
      <w:r w:rsidR="0063760B" w:rsidRPr="009236B7">
        <w:rPr>
          <w:rFonts w:ascii="Arial" w:hAnsi="Arial" w:cs="Arial"/>
        </w:rPr>
        <w:instrText xml:space="preserve"> REF _Ref525823212 \r \h </w:instrText>
      </w:r>
      <w:r w:rsidR="00464682">
        <w:rPr>
          <w:rFonts w:ascii="Arial" w:hAnsi="Arial" w:cs="Arial"/>
        </w:rPr>
        <w:instrText xml:space="preserve"> \* MERGEFORMAT </w:instrText>
      </w:r>
      <w:r w:rsidR="0063760B">
        <w:rPr>
          <w:rFonts w:ascii="Arial" w:hAnsi="Arial" w:cs="Arial"/>
        </w:rPr>
      </w:r>
      <w:r w:rsidR="0063760B">
        <w:rPr>
          <w:rFonts w:ascii="Arial" w:hAnsi="Arial" w:cs="Arial"/>
        </w:rPr>
        <w:fldChar w:fldCharType="separate"/>
      </w:r>
      <w:r w:rsidR="0063760B" w:rsidRPr="009236B7">
        <w:rPr>
          <w:rFonts w:ascii="Arial" w:hAnsi="Arial" w:cs="Arial"/>
        </w:rPr>
        <w:t>[3]</w:t>
      </w:r>
      <w:r w:rsidR="0063760B">
        <w:rPr>
          <w:rFonts w:ascii="Arial" w:hAnsi="Arial" w:cs="Arial"/>
        </w:rPr>
        <w:fldChar w:fldCharType="end"/>
      </w:r>
      <w:r w:rsidR="00C41B9E" w:rsidRPr="009236B7">
        <w:rPr>
          <w:rFonts w:ascii="Arial" w:hAnsi="Arial" w:cs="Arial"/>
        </w:rPr>
        <w:t xml:space="preserve">. </w:t>
      </w:r>
      <w:r w:rsidR="00C41B9E" w:rsidRPr="00AC5D59">
        <w:rPr>
          <w:rFonts w:ascii="Arial" w:hAnsi="Arial" w:cs="Arial"/>
        </w:rPr>
        <w:t>With the extended DMRS, UE can be differentiated</w:t>
      </w:r>
      <w:r w:rsidR="00E41034" w:rsidRPr="00AC5D59">
        <w:rPr>
          <w:rFonts w:ascii="Arial" w:hAnsi="Arial" w:cs="Arial"/>
        </w:rPr>
        <w:t xml:space="preserve">. </w:t>
      </w:r>
    </w:p>
    <w:p w14:paraId="5A8D9263" w14:textId="319DF81B" w:rsidR="004318EB" w:rsidRPr="009236B7" w:rsidRDefault="00E41034" w:rsidP="00464682">
      <w:pPr>
        <w:jc w:val="both"/>
        <w:rPr>
          <w:rFonts w:ascii="Arial" w:hAnsi="Arial" w:cs="Arial"/>
        </w:rPr>
      </w:pPr>
      <w:r w:rsidRPr="009236B7">
        <w:rPr>
          <w:rFonts w:ascii="Arial" w:hAnsi="Arial" w:cs="Arial"/>
        </w:rPr>
        <w:t>Furthermore, t</w:t>
      </w:r>
      <w:r w:rsidR="004318EB" w:rsidRPr="009236B7">
        <w:rPr>
          <w:rFonts w:ascii="Arial" w:hAnsi="Arial" w:cs="Arial"/>
        </w:rPr>
        <w:t xml:space="preserve">he scrambling sequence </w:t>
      </w:r>
      <w:r w:rsidR="00B767EF" w:rsidRPr="009236B7">
        <w:rPr>
          <w:rFonts w:ascii="Arial" w:hAnsi="Arial" w:cs="Arial"/>
        </w:rPr>
        <w:t>for PUSCH transmission</w:t>
      </w:r>
      <w:r w:rsidR="00E347E1" w:rsidRPr="009236B7">
        <w:rPr>
          <w:rFonts w:ascii="Arial" w:hAnsi="Arial" w:cs="Arial"/>
        </w:rPr>
        <w:t xml:space="preserve"> described in in </w:t>
      </w:r>
      <w:r w:rsidR="00A26FE0" w:rsidRPr="009236B7">
        <w:rPr>
          <w:rFonts w:ascii="Arial" w:hAnsi="Arial" w:cs="Arial"/>
        </w:rPr>
        <w:t xml:space="preserve">3GPP TS </w:t>
      </w:r>
      <w:r w:rsidR="00E347E1" w:rsidRPr="009236B7">
        <w:rPr>
          <w:rFonts w:ascii="Arial" w:hAnsi="Arial" w:cs="Arial"/>
        </w:rPr>
        <w:t>38.211</w:t>
      </w:r>
      <w:r w:rsidR="00C63C65" w:rsidRPr="009236B7">
        <w:rPr>
          <w:rFonts w:ascii="Arial" w:hAnsi="Arial" w:cs="Arial"/>
        </w:rPr>
        <w:t xml:space="preserve"> V15.2.</w:t>
      </w:r>
      <w:r w:rsidR="00DD3E15" w:rsidRPr="009236B7">
        <w:rPr>
          <w:rFonts w:ascii="Arial" w:hAnsi="Arial" w:cs="Arial"/>
        </w:rPr>
        <w:t>0</w:t>
      </w:r>
      <w:r w:rsidR="00671312" w:rsidRPr="009236B7">
        <w:rPr>
          <w:rFonts w:ascii="Arial" w:hAnsi="Arial" w:cs="Arial"/>
        </w:rPr>
        <w:t xml:space="preserve"> </w:t>
      </w:r>
      <w:r w:rsidR="00671312">
        <w:rPr>
          <w:rFonts w:ascii="Arial" w:hAnsi="Arial" w:cs="Arial"/>
        </w:rPr>
        <w:fldChar w:fldCharType="begin"/>
      </w:r>
      <w:r w:rsidR="00671312" w:rsidRPr="009236B7">
        <w:rPr>
          <w:rFonts w:ascii="Arial" w:hAnsi="Arial" w:cs="Arial"/>
        </w:rPr>
        <w:instrText xml:space="preserve"> REF _Ref525815537 \r \h </w:instrText>
      </w:r>
      <w:r w:rsidR="00464682">
        <w:rPr>
          <w:rFonts w:ascii="Arial" w:hAnsi="Arial" w:cs="Arial"/>
        </w:rPr>
        <w:instrText xml:space="preserve"> \* MERGEFORMAT </w:instrText>
      </w:r>
      <w:r w:rsidR="00671312">
        <w:rPr>
          <w:rFonts w:ascii="Arial" w:hAnsi="Arial" w:cs="Arial"/>
        </w:rPr>
      </w:r>
      <w:r w:rsidR="00671312">
        <w:rPr>
          <w:rFonts w:ascii="Arial" w:hAnsi="Arial" w:cs="Arial"/>
        </w:rPr>
        <w:fldChar w:fldCharType="separate"/>
      </w:r>
      <w:r w:rsidR="00671312" w:rsidRPr="009236B7">
        <w:rPr>
          <w:rFonts w:ascii="Arial" w:hAnsi="Arial" w:cs="Arial"/>
        </w:rPr>
        <w:t>[4]</w:t>
      </w:r>
      <w:r w:rsidR="00671312">
        <w:rPr>
          <w:rFonts w:ascii="Arial" w:hAnsi="Arial" w:cs="Arial"/>
        </w:rPr>
        <w:fldChar w:fldCharType="end"/>
      </w:r>
      <w:r w:rsidR="00E347E1" w:rsidRPr="009236B7">
        <w:rPr>
          <w:rFonts w:ascii="Arial" w:hAnsi="Arial" w:cs="Arial"/>
        </w:rPr>
        <w:t xml:space="preserve">, </w:t>
      </w:r>
      <w:r w:rsidR="004318EB" w:rsidRPr="009236B7">
        <w:rPr>
          <w:rFonts w:ascii="Arial" w:hAnsi="Arial" w:cs="Arial"/>
        </w:rPr>
        <w:t xml:space="preserve">shall be initialized with </w:t>
      </w:r>
    </w:p>
    <w:p w14:paraId="0435CF16" w14:textId="77777777" w:rsidR="004318EB" w:rsidRPr="008E5198" w:rsidRDefault="004318EB" w:rsidP="00464682">
      <w:pPr>
        <w:pStyle w:val="EQ"/>
        <w:jc w:val="both"/>
        <w:rPr>
          <w:rFonts w:ascii="Arial" w:hAnsi="Arial" w:cs="Arial"/>
        </w:rPr>
      </w:pPr>
      <w:r w:rsidRPr="008E5198">
        <w:rPr>
          <w:rFonts w:ascii="Arial" w:hAnsi="Arial" w:cs="Arial"/>
          <w:position w:val="-10"/>
        </w:rPr>
        <w:object w:dxaOrig="1845" w:dyaOrig="345" w14:anchorId="37AD0462">
          <v:shape id="_x0000_i1025" type="#_x0000_t75" style="width:92.15pt;height:17.3pt" o:ole="">
            <v:imagedata r:id="rId8" o:title=""/>
          </v:shape>
          <o:OLEObject Type="Embed" ProgID="Equation.3" ShapeID="_x0000_i1025" DrawAspect="Content" ObjectID="_1599723712" r:id="rId9"/>
        </w:object>
      </w:r>
    </w:p>
    <w:p w14:paraId="1F5640C8" w14:textId="77777777" w:rsidR="004318EB" w:rsidRPr="00AC5D59" w:rsidRDefault="004318EB" w:rsidP="00464682">
      <w:pPr>
        <w:jc w:val="both"/>
        <w:rPr>
          <w:rFonts w:ascii="Arial" w:hAnsi="Arial" w:cs="Arial"/>
        </w:rPr>
      </w:pPr>
      <w:r w:rsidRPr="00AC5D59">
        <w:rPr>
          <w:rFonts w:ascii="Arial" w:hAnsi="Arial" w:cs="Arial"/>
        </w:rPr>
        <w:t>where</w:t>
      </w:r>
    </w:p>
    <w:p w14:paraId="4AFFFE90" w14:textId="77777777" w:rsidR="004318EB" w:rsidRPr="009236B7" w:rsidRDefault="004318EB" w:rsidP="00464682">
      <w:pPr>
        <w:pStyle w:val="B1"/>
        <w:rPr>
          <w:rFonts w:ascii="Arial" w:hAnsi="Arial" w:cs="Arial"/>
        </w:rPr>
      </w:pPr>
      <w:r w:rsidRPr="009236B7">
        <w:rPr>
          <w:rFonts w:ascii="Arial" w:hAnsi="Arial" w:cs="Arial"/>
        </w:rPr>
        <w:t>-</w:t>
      </w:r>
      <w:r w:rsidRPr="009236B7">
        <w:rPr>
          <w:rFonts w:ascii="Arial" w:hAnsi="Arial" w:cs="Arial"/>
        </w:rPr>
        <w:tab/>
      </w:r>
      <w:r w:rsidRPr="008E5198">
        <w:rPr>
          <w:rFonts w:ascii="Arial" w:hAnsi="Arial" w:cs="Arial"/>
          <w:position w:val="-10"/>
        </w:rPr>
        <w:object w:dxaOrig="1500" w:dyaOrig="300" w14:anchorId="038DF4AE">
          <v:shape id="_x0000_i1026" type="#_x0000_t75" style="width:75.45pt;height:15pt" o:ole="">
            <v:imagedata r:id="rId10" o:title=""/>
          </v:shape>
          <o:OLEObject Type="Embed" ProgID="Equation.3" ShapeID="_x0000_i1026" DrawAspect="Content" ObjectID="_1599723713" r:id="rId11"/>
        </w:object>
      </w:r>
      <w:r w:rsidRPr="009236B7">
        <w:rPr>
          <w:rFonts w:ascii="Arial" w:hAnsi="Arial" w:cs="Arial"/>
        </w:rPr>
        <w:t xml:space="preserve"> equals the higher-layer parameter </w:t>
      </w:r>
      <w:r w:rsidRPr="009236B7">
        <w:rPr>
          <w:rFonts w:ascii="Arial" w:hAnsi="Arial" w:cs="Arial"/>
          <w:i/>
        </w:rPr>
        <w:t>dataScramblingIdentityPUSCH</w:t>
      </w:r>
      <w:r w:rsidRPr="009236B7">
        <w:rPr>
          <w:rFonts w:ascii="Arial" w:hAnsi="Arial" w:cs="Arial"/>
        </w:rPr>
        <w:t xml:space="preserve"> if configured and the RNTI equals the C-RNTI, MCS-C-RNTI or CS-RNTI, and the transmission is not scheduled using DCI format 0_0 in a common search space,</w:t>
      </w:r>
    </w:p>
    <w:p w14:paraId="59D5C635" w14:textId="77777777" w:rsidR="004318EB" w:rsidRPr="009236B7" w:rsidRDefault="004318EB" w:rsidP="00464682">
      <w:pPr>
        <w:pStyle w:val="B1"/>
        <w:rPr>
          <w:rFonts w:ascii="Arial" w:hAnsi="Arial" w:cs="Arial"/>
        </w:rPr>
      </w:pPr>
      <w:r w:rsidRPr="009236B7">
        <w:rPr>
          <w:rFonts w:ascii="Arial" w:hAnsi="Arial" w:cs="Arial"/>
        </w:rPr>
        <w:t>-</w:t>
      </w:r>
      <w:r w:rsidRPr="009236B7">
        <w:rPr>
          <w:rFonts w:ascii="Arial" w:hAnsi="Arial" w:cs="Arial"/>
        </w:rPr>
        <w:tab/>
      </w:r>
      <w:r w:rsidRPr="008E5198">
        <w:rPr>
          <w:rFonts w:ascii="Arial" w:hAnsi="Arial" w:cs="Arial"/>
          <w:position w:val="-10"/>
        </w:rPr>
        <w:object w:dxaOrig="945" w:dyaOrig="345" w14:anchorId="77F058DA">
          <v:shape id="_x0000_i1027" type="#_x0000_t75" style="width:47.8pt;height:17.3pt" o:ole="">
            <v:imagedata r:id="rId12" o:title=""/>
          </v:shape>
          <o:OLEObject Type="Embed" ProgID="Equation.3" ShapeID="_x0000_i1027" DrawAspect="Content" ObjectID="_1599723714" r:id="rId13"/>
        </w:object>
      </w:r>
      <w:r w:rsidRPr="009236B7">
        <w:rPr>
          <w:rFonts w:ascii="Arial" w:hAnsi="Arial" w:cs="Arial"/>
        </w:rPr>
        <w:t xml:space="preserve"> otherwise</w:t>
      </w:r>
    </w:p>
    <w:p w14:paraId="7E17E0A9" w14:textId="0ED983BB" w:rsidR="00F62A0C" w:rsidRPr="009236B7" w:rsidRDefault="004318EB" w:rsidP="00464682">
      <w:pPr>
        <w:jc w:val="both"/>
        <w:rPr>
          <w:rFonts w:ascii="Arial" w:hAnsi="Arial" w:cs="Arial"/>
        </w:rPr>
      </w:pPr>
      <w:r w:rsidRPr="009236B7">
        <w:rPr>
          <w:rFonts w:ascii="Arial" w:hAnsi="Arial" w:cs="Arial"/>
        </w:rPr>
        <w:t xml:space="preserve">and where </w:t>
      </w:r>
      <w:r w:rsidRPr="008E5198">
        <w:rPr>
          <w:rFonts w:ascii="Arial" w:hAnsi="Arial" w:cs="Arial"/>
          <w:noProof/>
        </w:rPr>
        <w:drawing>
          <wp:inline distT="0" distB="0" distL="0" distR="0" wp14:anchorId="21027A26" wp14:editId="7714B960">
            <wp:extent cx="333375" cy="190500"/>
            <wp:effectExtent l="0" t="0" r="9525"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9236B7">
        <w:rPr>
          <w:rFonts w:ascii="Arial" w:hAnsi="Arial" w:cs="Arial"/>
        </w:rPr>
        <w:t xml:space="preserve"> corresponds to the RNTI associated with the PUSCH transmission</w:t>
      </w:r>
      <w:r w:rsidR="005565C9" w:rsidRPr="009236B7">
        <w:rPr>
          <w:rFonts w:ascii="Arial" w:hAnsi="Arial" w:cs="Arial"/>
        </w:rPr>
        <w:t>.</w:t>
      </w:r>
    </w:p>
    <w:p w14:paraId="499F62C4" w14:textId="1CB58D28" w:rsidR="00132A9A" w:rsidRPr="009236B7" w:rsidRDefault="00CC39E5" w:rsidP="00464682">
      <w:pPr>
        <w:jc w:val="both"/>
        <w:rPr>
          <w:rFonts w:ascii="Arial" w:hAnsi="Arial" w:cs="Arial"/>
        </w:rPr>
      </w:pPr>
      <w:r w:rsidRPr="009236B7">
        <w:rPr>
          <w:rFonts w:ascii="Arial" w:hAnsi="Arial" w:cs="Arial"/>
        </w:rPr>
        <w:t>So,</w:t>
      </w:r>
      <w:r w:rsidR="00132A9A" w:rsidRPr="009236B7">
        <w:rPr>
          <w:rFonts w:ascii="Arial" w:hAnsi="Arial" w:cs="Arial"/>
        </w:rPr>
        <w:t xml:space="preserve"> the scrambling sequence for PUSCH should be UE specific, which can be further </w:t>
      </w:r>
      <w:r w:rsidR="001C783E" w:rsidRPr="009236B7">
        <w:rPr>
          <w:rFonts w:ascii="Arial" w:hAnsi="Arial" w:cs="Arial"/>
        </w:rPr>
        <w:t>used to differentiate different UEs.</w:t>
      </w:r>
      <w:r w:rsidR="00132A9A" w:rsidRPr="009236B7">
        <w:rPr>
          <w:rFonts w:ascii="Arial" w:hAnsi="Arial" w:cs="Arial"/>
        </w:rPr>
        <w:t xml:space="preserve"> </w:t>
      </w:r>
    </w:p>
    <w:p w14:paraId="002483AB" w14:textId="460022AB" w:rsidR="00791105" w:rsidRPr="009236B7" w:rsidRDefault="00791105" w:rsidP="00464682">
      <w:pPr>
        <w:pStyle w:val="Observation"/>
        <w:numPr>
          <w:ilvl w:val="0"/>
          <w:numId w:val="13"/>
        </w:numPr>
        <w:spacing w:before="120" w:after="160"/>
        <w:ind w:left="1701" w:hanging="1701"/>
        <w:sectPr w:rsidR="00791105" w:rsidRPr="009236B7" w:rsidSect="00F8498C">
          <w:headerReference w:type="even" r:id="rId15"/>
          <w:footerReference w:type="default" r:id="rId16"/>
          <w:footnotePr>
            <w:numRestart w:val="eachSect"/>
          </w:footnotePr>
          <w:type w:val="continuous"/>
          <w:pgSz w:w="11907" w:h="16840" w:code="9"/>
          <w:pgMar w:top="1134" w:right="1134" w:bottom="1134" w:left="1134" w:header="680" w:footer="567" w:gutter="0"/>
          <w:cols w:space="720"/>
          <w:docGrid w:linePitch="272"/>
        </w:sectPr>
      </w:pPr>
      <w:bookmarkStart w:id="5" w:name="_Ref525824303"/>
      <w:r w:rsidRPr="009236B7">
        <w:t>UEs scheduled in the overlapped time-frequency resource can be differentiated by DMRS and the scrambling sequences for the PUSCH transmissions in NoMA.</w:t>
      </w:r>
      <w:bookmarkEnd w:id="5"/>
    </w:p>
    <w:p w14:paraId="465A3525" w14:textId="7293E0CC" w:rsidR="0002021B" w:rsidRDefault="0002021B" w:rsidP="00464682">
      <w:pPr>
        <w:pStyle w:val="Heading2"/>
        <w:jc w:val="both"/>
      </w:pPr>
      <w:r w:rsidRPr="0002021B">
        <w:t>2.2</w:t>
      </w:r>
      <w:r>
        <w:tab/>
      </w:r>
      <w:r w:rsidR="004337A2">
        <w:t>Signature and UE grouping</w:t>
      </w:r>
    </w:p>
    <w:p w14:paraId="29F4A8B0" w14:textId="77777777" w:rsidR="003F760D" w:rsidRPr="009236B7" w:rsidRDefault="003F760D" w:rsidP="00464682">
      <w:pPr>
        <w:jc w:val="both"/>
        <w:rPr>
          <w:rFonts w:ascii="Arial" w:hAnsi="Arial" w:cs="Arial"/>
        </w:rPr>
      </w:pPr>
      <w:r w:rsidRPr="009236B7">
        <w:rPr>
          <w:rFonts w:cs="Arial"/>
        </w:rPr>
        <w:t>I</w:t>
      </w:r>
      <w:r w:rsidRPr="009236B7">
        <w:rPr>
          <w:rFonts w:ascii="Arial" w:hAnsi="Arial" w:cs="Arial"/>
        </w:rPr>
        <w:t xml:space="preserve">n NOMA SS design, the larger the desired number of unique sequences, the higher the cross-talk between the users applying these SSs, where the measure of cross-talk may be e.g. the residual cross-correlation. Therefore, increasing the number of simultaneous NOMA users in the system, each with a unique SS, will generally lead to decreased demodulation and decoding performance due to lower post-despreading SINR. </w:t>
      </w:r>
    </w:p>
    <w:p w14:paraId="29F83018" w14:textId="77777777" w:rsidR="003F760D" w:rsidRPr="009236B7" w:rsidRDefault="003F760D" w:rsidP="00464682">
      <w:pPr>
        <w:jc w:val="both"/>
        <w:rPr>
          <w:rFonts w:ascii="Arial" w:hAnsi="Arial" w:cs="Arial"/>
        </w:rPr>
      </w:pPr>
      <w:r w:rsidRPr="009236B7">
        <w:rPr>
          <w:rFonts w:ascii="Arial" w:hAnsi="Arial" w:cs="Arial"/>
        </w:rPr>
        <w:t>On the other hand, the main motivation of NOMA lies in accommodating a large number of users in given resources. Thus, the objective of NOMA is in a conflict of sorts with fundamental principles governing the SS design. There is thus a need for a method for increasing the number of NOMA users in the system without suffering from worse SS separation due to a larger set of unique SS sequences.</w:t>
      </w:r>
    </w:p>
    <w:p w14:paraId="3159DF7D" w14:textId="77777777" w:rsidR="003F760D" w:rsidRPr="009236B7" w:rsidRDefault="003F760D" w:rsidP="00464682">
      <w:pPr>
        <w:jc w:val="both"/>
        <w:rPr>
          <w:rFonts w:ascii="Arial" w:hAnsi="Arial" w:cs="Arial"/>
        </w:rPr>
      </w:pPr>
      <w:r w:rsidRPr="009236B7">
        <w:rPr>
          <w:rFonts w:ascii="Arial" w:hAnsi="Arial" w:cs="Arial"/>
        </w:rPr>
        <w:t>A large set of SSs with non-uniform inter-sequence cross-correlation properties, i.e. some sequence pairs have low cross-correlation whereas other sequence pairs have high cross-correlation, can be utilized.</w:t>
      </w:r>
    </w:p>
    <w:p w14:paraId="5FDF7EEC" w14:textId="77777777" w:rsidR="003F760D" w:rsidRPr="009236B7" w:rsidRDefault="003F760D" w:rsidP="00464682">
      <w:pPr>
        <w:pStyle w:val="BodyText"/>
      </w:pPr>
      <w:r w:rsidRPr="009236B7">
        <w:lastRenderedPageBreak/>
        <w:t>As a general principle, obtaining lower cross-correlation for some SS pairs leads, for an unchanged total set size, to increased cross-correlation for other pairs. This implicitly or explicitly groups the UEs during SS allocation so that intra-group SS cross-correlation is low and the SS may be used for efficient user separation. In contrast, inter-group SS correlation is allowed to be high – the SS will not be primarily relied upon to separate inter-group users since other mechanisms (e.g. spatial processing) may be used.</w:t>
      </w:r>
    </w:p>
    <w:p w14:paraId="1C150CA3" w14:textId="3AFC743F" w:rsidR="003F760D" w:rsidRPr="009236B7" w:rsidRDefault="003F760D" w:rsidP="00464682">
      <w:pPr>
        <w:pStyle w:val="BodyText"/>
      </w:pPr>
      <w:r w:rsidRPr="009236B7">
        <w:t xml:space="preserve">This is illustrated in </w:t>
      </w:r>
      <w:r w:rsidR="00906287">
        <w:fldChar w:fldCharType="begin"/>
      </w:r>
      <w:r w:rsidR="00906287">
        <w:instrText xml:space="preserve"> REF _Ref525980753 \h </w:instrText>
      </w:r>
      <w:r w:rsidR="00906287">
        <w:fldChar w:fldCharType="separate"/>
      </w:r>
      <w:r w:rsidR="00906287">
        <w:t xml:space="preserve">Figure </w:t>
      </w:r>
      <w:r w:rsidR="00906287">
        <w:rPr>
          <w:noProof/>
        </w:rPr>
        <w:t>2</w:t>
      </w:r>
      <w:r w:rsidR="00906287">
        <w:fldChar w:fldCharType="end"/>
      </w:r>
      <w:r w:rsidRPr="009236B7">
        <w:t xml:space="preserve"> and</w:t>
      </w:r>
      <w:r w:rsidR="00906287">
        <w:t xml:space="preserve"> </w:t>
      </w:r>
      <w:r w:rsidR="00906287">
        <w:fldChar w:fldCharType="begin"/>
      </w:r>
      <w:r w:rsidR="00906287">
        <w:instrText xml:space="preserve"> REF _Ref525980766 \h </w:instrText>
      </w:r>
      <w:r w:rsidR="00906287">
        <w:fldChar w:fldCharType="separate"/>
      </w:r>
      <w:r w:rsidR="00906287">
        <w:t xml:space="preserve">Figure </w:t>
      </w:r>
      <w:r w:rsidR="00906287">
        <w:rPr>
          <w:noProof/>
        </w:rPr>
        <w:t>3</w:t>
      </w:r>
      <w:r w:rsidR="00906287">
        <w:fldChar w:fldCharType="end"/>
      </w:r>
      <w:r w:rsidRPr="009236B7">
        <w:t xml:space="preserve">, where UEs 1-8 are allocated SSs 1-8 respectively. The groups are separated at the TRP b applying spatial suppression to UEs from the other group. Within each group, primarily the SS properties are used to separate the intra-group users. In this example, the SS1-4 have low cross-correlations, as have SS5-8. In contrast SS1/5, SS1/6, SS1/7, SS1/8, SS 2/5 etc. are allowed to have higher cross-correlations. </w:t>
      </w:r>
    </w:p>
    <w:p w14:paraId="6E928814" w14:textId="77777777" w:rsidR="003F760D" w:rsidRPr="009236B7" w:rsidRDefault="003F760D" w:rsidP="00464682">
      <w:pPr>
        <w:pStyle w:val="BodyText"/>
      </w:pPr>
      <w:r>
        <w:rPr>
          <w:noProof/>
        </w:rPr>
        <mc:AlternateContent>
          <mc:Choice Requires="wpg">
            <w:drawing>
              <wp:anchor distT="0" distB="0" distL="114300" distR="114300" simplePos="0" relativeHeight="251659264" behindDoc="0" locked="0" layoutInCell="1" allowOverlap="1" wp14:anchorId="28C40612" wp14:editId="0329BB22">
                <wp:simplePos x="0" y="0"/>
                <wp:positionH relativeFrom="column">
                  <wp:posOffset>2402672</wp:posOffset>
                </wp:positionH>
                <wp:positionV relativeFrom="paragraph">
                  <wp:posOffset>459944</wp:posOffset>
                </wp:positionV>
                <wp:extent cx="1733191" cy="1199215"/>
                <wp:effectExtent l="0" t="0" r="19685" b="20320"/>
                <wp:wrapNone/>
                <wp:docPr id="280" name="Group 280"/>
                <wp:cNvGraphicFramePr/>
                <a:graphic xmlns:a="http://schemas.openxmlformats.org/drawingml/2006/main">
                  <a:graphicData uri="http://schemas.microsoft.com/office/word/2010/wordprocessingGroup">
                    <wpg:wgp>
                      <wpg:cNvGrpSpPr/>
                      <wpg:grpSpPr>
                        <a:xfrm>
                          <a:off x="0" y="0"/>
                          <a:ext cx="1733191" cy="1199215"/>
                          <a:chOff x="0" y="0"/>
                          <a:chExt cx="1733191" cy="1199215"/>
                        </a:xfrm>
                      </wpg:grpSpPr>
                      <wps:wsp>
                        <wps:cNvPr id="3" name="Rectangle 3"/>
                        <wps:cNvSpPr/>
                        <wps:spPr>
                          <a:xfrm>
                            <a:off x="0" y="0"/>
                            <a:ext cx="723900" cy="586740"/>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009291" y="612475"/>
                            <a:ext cx="723900" cy="586740"/>
                          </a:xfrm>
                          <a:prstGeom prst="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02A2AA1C" id="Group 280" o:spid="_x0000_s1026" style="position:absolute;margin-left:189.2pt;margin-top:36.2pt;width:136.45pt;height:94.45pt;z-index:251659264;mso-height-relative:margin" coordsize="17331,11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">
                <v:rect id="Rectangle 3" o:spid="_x0000_s1027" style="position:absolute;width:7239;height:58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" filled="f" strokecolor="#c00000" strokeweight="1pt"/>
                <v:rect id="Rectangle 5" o:spid="_x0000_s1028" style="position:absolute;left:10092;top:6124;width:7239;height:58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" filled="f" strokecolor="#0070c0" strokeweight="1pt"/>
              </v:group>
            </w:pict>
          </mc:Fallback>
        </mc:AlternateContent>
      </w:r>
      <w:r w:rsidRPr="009236B7">
        <w:t xml:space="preserve">Denoting </w:t>
      </w:r>
      <w:r w:rsidRPr="009236B7">
        <w:rPr>
          <w:i/>
        </w:rPr>
        <w:t>SSn</w:t>
      </w:r>
      <w:r w:rsidRPr="009236B7">
        <w:t xml:space="preserve"> by a column vector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rsidRPr="009236B7">
        <w:t xml:space="preserve"> and forming an SS matrix </w:t>
      </w:r>
      <m:oMath>
        <m:r>
          <m:rPr>
            <m:sty m:val="bi"/>
          </m:rPr>
          <w:rPr>
            <w:rFonts w:ascii="Cambria Math" w:hAnsi="Cambria Math"/>
          </w:rPr>
          <m:t>S</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S</m:t>
                      </m:r>
                    </m:e>
                    <m:sub>
                      <m:r>
                        <w:rPr>
                          <w:rFonts w:ascii="Cambria Math" w:hAnsi="Cambria Math"/>
                        </w:rPr>
                        <m:t>1</m:t>
                      </m:r>
                    </m:sub>
                  </m:sSub>
                </m:e>
                <m:e>
                  <m:r>
                    <w:rPr>
                      <w:rFonts w:ascii="Cambria Math" w:hAnsi="Cambria Math"/>
                    </w:rPr>
                    <m:t>…</m:t>
                  </m:r>
                </m:e>
                <m:e>
                  <m:sSub>
                    <m:sSubPr>
                      <m:ctrlPr>
                        <w:rPr>
                          <w:rFonts w:ascii="Cambria Math" w:hAnsi="Cambria Math"/>
                          <w:i/>
                        </w:rPr>
                      </m:ctrlPr>
                    </m:sSubPr>
                    <m:e>
                      <m:r>
                        <w:rPr>
                          <w:rFonts w:ascii="Cambria Math" w:hAnsi="Cambria Math"/>
                        </w:rPr>
                        <m:t>S</m:t>
                      </m:r>
                    </m:e>
                    <m:sub>
                      <m:r>
                        <w:rPr>
                          <w:rFonts w:ascii="Cambria Math" w:hAnsi="Cambria Math"/>
                        </w:rPr>
                        <m:t>8</m:t>
                      </m:r>
                    </m:sub>
                  </m:sSub>
                </m:e>
              </m:mr>
            </m:m>
          </m:e>
        </m:d>
      </m:oMath>
      <w:r w:rsidRPr="009236B7">
        <w:t xml:space="preserve">, </w:t>
      </w:r>
      <m:oMath>
        <m:r>
          <m:rPr>
            <m:sty m:val="bi"/>
          </m:rPr>
          <w:rPr>
            <w:rFonts w:ascii="Cambria Math" w:hAnsi="Cambria Math"/>
          </w:rPr>
          <m:t>S</m:t>
        </m:r>
      </m:oMath>
      <w:r w:rsidRPr="009236B7">
        <w:t xml:space="preserve"> has a structure that yields</w:t>
      </w:r>
    </w:p>
    <w:p w14:paraId="067B5052" w14:textId="77777777" w:rsidR="003F760D" w:rsidRPr="00B81AA2" w:rsidRDefault="00883561" w:rsidP="00464682">
      <w:pPr>
        <w:pStyle w:val="BodyText"/>
        <w:rPr>
          <w:b/>
        </w:rPr>
      </w:pPr>
      <m:oMathPara>
        <m:oMath>
          <m:sSup>
            <m:sSupPr>
              <m:ctrlPr>
                <w:rPr>
                  <w:rFonts w:ascii="Cambria Math" w:hAnsi="Cambria Math"/>
                  <w:b/>
                  <w:i/>
                </w:rPr>
              </m:ctrlPr>
            </m:sSupPr>
            <m:e>
              <m:r>
                <m:rPr>
                  <m:sty m:val="bi"/>
                </m:rPr>
                <w:rPr>
                  <w:rFonts w:ascii="Cambria Math" w:hAnsi="Cambria Math"/>
                </w:rPr>
                <m:t>S</m:t>
              </m:r>
            </m:e>
            <m:sup>
              <m:r>
                <m:rPr>
                  <m:sty m:val="bi"/>
                </m:rPr>
                <w:rPr>
                  <w:rFonts w:ascii="Cambria Math" w:hAnsi="Cambria Math"/>
                </w:rPr>
                <m:t>H</m:t>
              </m:r>
            </m:sup>
          </m:sSup>
          <m:r>
            <m:rPr>
              <m:sty m:val="bi"/>
            </m:rPr>
            <w:rPr>
              <w:rFonts w:ascii="Cambria Math" w:hAnsi="Cambria Math"/>
            </w:rPr>
            <m:t>S=</m:t>
          </m:r>
          <m:d>
            <m:dPr>
              <m:begChr m:val="["/>
              <m:endChr m:val="]"/>
              <m:ctrlPr>
                <w:rPr>
                  <w:rFonts w:ascii="Cambria Math" w:hAnsi="Cambria Math"/>
                  <w:b/>
                  <w:i/>
                </w:rPr>
              </m:ctrlPr>
            </m:dPr>
            <m:e>
              <m:d>
                <m:dPr>
                  <m:ctrlPr>
                    <w:rPr>
                      <w:rFonts w:ascii="Cambria Math" w:hAnsi="Cambria Math"/>
                      <w:b/>
                      <w:i/>
                    </w:rPr>
                  </m:ctrlPr>
                </m:dPr>
                <m:e>
                  <m:m>
                    <m:mPr>
                      <m:mcs>
                        <m:mc>
                          <m:mcPr>
                            <m:count m:val="1"/>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r>
                                      <m:rPr>
                                        <m:sty m:val="bi"/>
                                      </m:rPr>
                                      <w:rPr>
                                        <w:rFonts w:ascii="Cambria Math" w:hAnsi="Cambria Math"/>
                                      </w:rPr>
                                      <m:t>1</m:t>
                                    </m:r>
                                  </m:e>
                                  <m:e>
                                    <m:r>
                                      <m:rPr>
                                        <m:sty m:val="bi"/>
                                      </m:rPr>
                                      <w:rPr>
                                        <w:rFonts w:ascii="Cambria Math" w:hAnsi="Cambria Math"/>
                                      </w:rPr>
                                      <m:t>L</m:t>
                                    </m:r>
                                  </m:e>
                                </m:mr>
                                <m:mr>
                                  <m:e>
                                    <m:r>
                                      <m:rPr>
                                        <m:sty m:val="bi"/>
                                      </m:rPr>
                                      <w:rPr>
                                        <w:rFonts w:ascii="Cambria Math" w:hAnsi="Cambria Math"/>
                                      </w:rPr>
                                      <m:t>L</m:t>
                                    </m:r>
                                  </m:e>
                                  <m:e>
                                    <m:r>
                                      <m:rPr>
                                        <m:sty m:val="bi"/>
                                      </m:rPr>
                                      <w:rPr>
                                        <w:rFonts w:ascii="Cambria Math" w:hAnsi="Cambria Math"/>
                                      </w:rPr>
                                      <m:t>1</m:t>
                                    </m:r>
                                  </m:e>
                                </m:mr>
                              </m:m>
                            </m:e>
                            <m:e>
                              <m:m>
                                <m:mPr>
                                  <m:mcs>
                                    <m:mc>
                                      <m:mcPr>
                                        <m:count m:val="2"/>
                                        <m:mcJc m:val="center"/>
                                      </m:mcPr>
                                    </m:mc>
                                  </m:mcs>
                                  <m:ctrlPr>
                                    <w:rPr>
                                      <w:rFonts w:ascii="Cambria Math" w:hAnsi="Cambria Math"/>
                                      <w:b/>
                                      <w:i/>
                                    </w:rPr>
                                  </m:ctrlPr>
                                </m:mPr>
                                <m:mr>
                                  <m:e>
                                    <m:r>
                                      <m:rPr>
                                        <m:sty m:val="bi"/>
                                      </m:rPr>
                                      <w:rPr>
                                        <w:rFonts w:ascii="Cambria Math" w:hAnsi="Cambria Math"/>
                                      </w:rPr>
                                      <m:t>L</m:t>
                                    </m:r>
                                  </m:e>
                                  <m:e>
                                    <m:r>
                                      <m:rPr>
                                        <m:sty m:val="bi"/>
                                      </m:rPr>
                                      <w:rPr>
                                        <w:rFonts w:ascii="Cambria Math" w:hAnsi="Cambria Math"/>
                                      </w:rPr>
                                      <m:t>L</m:t>
                                    </m:r>
                                  </m:e>
                                </m:mr>
                                <m:mr>
                                  <m:e>
                                    <m:r>
                                      <m:rPr>
                                        <m:sty m:val="bi"/>
                                      </m:rPr>
                                      <w:rPr>
                                        <w:rFonts w:ascii="Cambria Math" w:hAnsi="Cambria Math"/>
                                      </w:rPr>
                                      <m:t>L</m:t>
                                    </m:r>
                                  </m:e>
                                  <m:e>
                                    <m:r>
                                      <m:rPr>
                                        <m:sty m:val="bi"/>
                                      </m:rPr>
                                      <w:rPr>
                                        <w:rFonts w:ascii="Cambria Math" w:hAnsi="Cambria Math"/>
                                      </w:rPr>
                                      <m:t>L</m:t>
                                    </m:r>
                                  </m:e>
                                </m:mr>
                              </m:m>
                              <m:r>
                                <m:rPr>
                                  <m:sty m:val="bi"/>
                                </m:rPr>
                                <w:rPr>
                                  <w:rFonts w:ascii="Cambria Math" w:hAnsi="Cambria Math"/>
                                </w:rPr>
                                <m:t xml:space="preserve">     </m:t>
                              </m:r>
                            </m:e>
                          </m:mr>
                          <m:mr>
                            <m:e>
                              <m:m>
                                <m:mPr>
                                  <m:mcs>
                                    <m:mc>
                                      <m:mcPr>
                                        <m:count m:val="2"/>
                                        <m:mcJc m:val="center"/>
                                      </m:mcPr>
                                    </m:mc>
                                  </m:mcs>
                                  <m:ctrlPr>
                                    <w:rPr>
                                      <w:rFonts w:ascii="Cambria Math" w:hAnsi="Cambria Math"/>
                                      <w:b/>
                                      <w:i/>
                                    </w:rPr>
                                  </m:ctrlPr>
                                </m:mPr>
                                <m:mr>
                                  <m:e>
                                    <m:r>
                                      <m:rPr>
                                        <m:sty m:val="bi"/>
                                      </m:rPr>
                                      <w:rPr>
                                        <w:rFonts w:ascii="Cambria Math" w:hAnsi="Cambria Math"/>
                                      </w:rPr>
                                      <m:t>L</m:t>
                                    </m:r>
                                  </m:e>
                                  <m:e>
                                    <m:r>
                                      <m:rPr>
                                        <m:sty m:val="bi"/>
                                      </m:rPr>
                                      <w:rPr>
                                        <w:rFonts w:ascii="Cambria Math" w:hAnsi="Cambria Math"/>
                                      </w:rPr>
                                      <m:t>L</m:t>
                                    </m:r>
                                  </m:e>
                                </m:mr>
                                <m:mr>
                                  <m:e>
                                    <m:r>
                                      <m:rPr>
                                        <m:sty m:val="bi"/>
                                      </m:rPr>
                                      <w:rPr>
                                        <w:rFonts w:ascii="Cambria Math" w:hAnsi="Cambria Math"/>
                                      </w:rPr>
                                      <m:t>L</m:t>
                                    </m:r>
                                  </m:e>
                                  <m:e>
                                    <m:r>
                                      <m:rPr>
                                        <m:sty m:val="bi"/>
                                      </m:rPr>
                                      <w:rPr>
                                        <w:rFonts w:ascii="Cambria Math" w:hAnsi="Cambria Math"/>
                                      </w:rPr>
                                      <m:t>L</m:t>
                                    </m:r>
                                  </m:e>
                                </m:mr>
                              </m:m>
                            </m:e>
                            <m:e>
                              <m:m>
                                <m:mPr>
                                  <m:mcs>
                                    <m:mc>
                                      <m:mcPr>
                                        <m:count m:val="2"/>
                                        <m:mcJc m:val="center"/>
                                      </m:mcPr>
                                    </m:mc>
                                  </m:mcs>
                                  <m:ctrlPr>
                                    <w:rPr>
                                      <w:rFonts w:ascii="Cambria Math" w:hAnsi="Cambria Math"/>
                                      <w:b/>
                                      <w:i/>
                                    </w:rPr>
                                  </m:ctrlPr>
                                </m:mPr>
                                <m:mr>
                                  <m:e>
                                    <m:r>
                                      <m:rPr>
                                        <m:sty m:val="bi"/>
                                      </m:rPr>
                                      <w:rPr>
                                        <w:rFonts w:ascii="Cambria Math" w:hAnsi="Cambria Math"/>
                                      </w:rPr>
                                      <m:t>1</m:t>
                                    </m:r>
                                  </m:e>
                                  <m:e>
                                    <m:r>
                                      <m:rPr>
                                        <m:sty m:val="bi"/>
                                      </m:rPr>
                                      <w:rPr>
                                        <w:rFonts w:ascii="Cambria Math" w:hAnsi="Cambria Math"/>
                                      </w:rPr>
                                      <m:t>L</m:t>
                                    </m:r>
                                  </m:e>
                                </m:mr>
                                <m:mr>
                                  <m:e>
                                    <m:r>
                                      <m:rPr>
                                        <m:sty m:val="bi"/>
                                      </m:rPr>
                                      <w:rPr>
                                        <w:rFonts w:ascii="Cambria Math" w:hAnsi="Cambria Math"/>
                                      </w:rPr>
                                      <m:t>L</m:t>
                                    </m:r>
                                  </m:e>
                                  <m:e>
                                    <m:r>
                                      <m:rPr>
                                        <m:sty m:val="bi"/>
                                      </m:rPr>
                                      <w:rPr>
                                        <w:rFonts w:ascii="Cambria Math" w:hAnsi="Cambria Math"/>
                                      </w:rPr>
                                      <m:t>1</m:t>
                                    </m:r>
                                  </m:e>
                                </m:mr>
                              </m:m>
                              <m:r>
                                <m:rPr>
                                  <m:sty m:val="bi"/>
                                </m:rPr>
                                <w:rPr>
                                  <w:rFonts w:ascii="Cambria Math" w:hAnsi="Cambria Math"/>
                                </w:rPr>
                                <m:t xml:space="preserve">     </m:t>
                              </m:r>
                            </m:e>
                          </m:mr>
                        </m:m>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r>
                                      <m:rPr>
                                        <m:sty m:val="bi"/>
                                      </m:rPr>
                                      <w:rPr>
                                        <w:rFonts w:ascii="Cambria Math" w:hAnsi="Cambria Math"/>
                                      </w:rPr>
                                      <m:t>H</m:t>
                                    </m:r>
                                  </m:e>
                                  <m:e>
                                    <m:r>
                                      <m:rPr>
                                        <m:sty m:val="bi"/>
                                      </m:rPr>
                                      <w:rPr>
                                        <w:rFonts w:ascii="Cambria Math" w:hAnsi="Cambria Math"/>
                                      </w:rPr>
                                      <m:t>H</m:t>
                                    </m:r>
                                  </m:e>
                                </m:mr>
                                <m:mr>
                                  <m:e>
                                    <m:r>
                                      <m:rPr>
                                        <m:sty m:val="bi"/>
                                      </m:rPr>
                                      <w:rPr>
                                        <w:rFonts w:ascii="Cambria Math" w:hAnsi="Cambria Math"/>
                                      </w:rPr>
                                      <m:t>H</m:t>
                                    </m:r>
                                  </m:e>
                                  <m:e>
                                    <m:r>
                                      <m:rPr>
                                        <m:sty m:val="bi"/>
                                      </m:rPr>
                                      <w:rPr>
                                        <w:rFonts w:ascii="Cambria Math" w:hAnsi="Cambria Math"/>
                                      </w:rPr>
                                      <m:t>H</m:t>
                                    </m:r>
                                  </m:e>
                                </m:mr>
                              </m:m>
                            </m:e>
                            <m:e>
                              <m:m>
                                <m:mPr>
                                  <m:mcs>
                                    <m:mc>
                                      <m:mcPr>
                                        <m:count m:val="2"/>
                                        <m:mcJc m:val="center"/>
                                      </m:mcPr>
                                    </m:mc>
                                  </m:mcs>
                                  <m:ctrlPr>
                                    <w:rPr>
                                      <w:rFonts w:ascii="Cambria Math" w:hAnsi="Cambria Math"/>
                                      <w:b/>
                                      <w:i/>
                                    </w:rPr>
                                  </m:ctrlPr>
                                </m:mPr>
                                <m:mr>
                                  <m:e>
                                    <m:r>
                                      <m:rPr>
                                        <m:sty m:val="bi"/>
                                      </m:rPr>
                                      <w:rPr>
                                        <w:rFonts w:ascii="Cambria Math" w:hAnsi="Cambria Math"/>
                                      </w:rPr>
                                      <m:t>H</m:t>
                                    </m:r>
                                  </m:e>
                                  <m:e>
                                    <m:r>
                                      <m:rPr>
                                        <m:sty m:val="bi"/>
                                      </m:rPr>
                                      <w:rPr>
                                        <w:rFonts w:ascii="Cambria Math" w:hAnsi="Cambria Math"/>
                                      </w:rPr>
                                      <m:t>H</m:t>
                                    </m:r>
                                  </m:e>
                                </m:mr>
                                <m:mr>
                                  <m:e>
                                    <m:r>
                                      <m:rPr>
                                        <m:sty m:val="bi"/>
                                      </m:rPr>
                                      <w:rPr>
                                        <w:rFonts w:ascii="Cambria Math" w:hAnsi="Cambria Math"/>
                                      </w:rPr>
                                      <m:t>H</m:t>
                                    </m:r>
                                  </m:e>
                                  <m:e>
                                    <m:r>
                                      <m:rPr>
                                        <m:sty m:val="bi"/>
                                      </m:rPr>
                                      <w:rPr>
                                        <w:rFonts w:ascii="Cambria Math" w:hAnsi="Cambria Math"/>
                                      </w:rPr>
                                      <m:t>H</m:t>
                                    </m:r>
                                  </m:e>
                                </m:mr>
                              </m:m>
                            </m:e>
                          </m:mr>
                          <m:mr>
                            <m:e>
                              <m:m>
                                <m:mPr>
                                  <m:mcs>
                                    <m:mc>
                                      <m:mcPr>
                                        <m:count m:val="2"/>
                                        <m:mcJc m:val="center"/>
                                      </m:mcPr>
                                    </m:mc>
                                  </m:mcs>
                                  <m:ctrlPr>
                                    <w:rPr>
                                      <w:rFonts w:ascii="Cambria Math" w:hAnsi="Cambria Math"/>
                                      <w:b/>
                                      <w:i/>
                                    </w:rPr>
                                  </m:ctrlPr>
                                </m:mPr>
                                <m:mr>
                                  <m:e>
                                    <m:r>
                                      <m:rPr>
                                        <m:sty m:val="bi"/>
                                      </m:rPr>
                                      <w:rPr>
                                        <w:rFonts w:ascii="Cambria Math" w:hAnsi="Cambria Math"/>
                                      </w:rPr>
                                      <m:t>H</m:t>
                                    </m:r>
                                  </m:e>
                                  <m:e>
                                    <m:r>
                                      <m:rPr>
                                        <m:sty m:val="bi"/>
                                      </m:rPr>
                                      <w:rPr>
                                        <w:rFonts w:ascii="Cambria Math" w:hAnsi="Cambria Math"/>
                                      </w:rPr>
                                      <m:t>H</m:t>
                                    </m:r>
                                  </m:e>
                                </m:mr>
                                <m:mr>
                                  <m:e>
                                    <m:r>
                                      <m:rPr>
                                        <m:sty m:val="bi"/>
                                      </m:rPr>
                                      <w:rPr>
                                        <w:rFonts w:ascii="Cambria Math" w:hAnsi="Cambria Math"/>
                                      </w:rPr>
                                      <m:t>H</m:t>
                                    </m:r>
                                  </m:e>
                                  <m:e>
                                    <m:r>
                                      <m:rPr>
                                        <m:sty m:val="bi"/>
                                      </m:rPr>
                                      <w:rPr>
                                        <w:rFonts w:ascii="Cambria Math" w:hAnsi="Cambria Math"/>
                                      </w:rPr>
                                      <m:t>H</m:t>
                                    </m:r>
                                  </m:e>
                                </m:mr>
                              </m:m>
                            </m:e>
                            <m:e>
                              <m:m>
                                <m:mPr>
                                  <m:mcs>
                                    <m:mc>
                                      <m:mcPr>
                                        <m:count m:val="2"/>
                                        <m:mcJc m:val="center"/>
                                      </m:mcPr>
                                    </m:mc>
                                  </m:mcs>
                                  <m:ctrlPr>
                                    <w:rPr>
                                      <w:rFonts w:ascii="Cambria Math" w:hAnsi="Cambria Math"/>
                                      <w:b/>
                                      <w:i/>
                                    </w:rPr>
                                  </m:ctrlPr>
                                </m:mPr>
                                <m:mr>
                                  <m:e>
                                    <m:r>
                                      <m:rPr>
                                        <m:sty m:val="bi"/>
                                      </m:rPr>
                                      <w:rPr>
                                        <w:rFonts w:ascii="Cambria Math" w:hAnsi="Cambria Math"/>
                                      </w:rPr>
                                      <m:t>H</m:t>
                                    </m:r>
                                  </m:e>
                                  <m:e>
                                    <m:r>
                                      <m:rPr>
                                        <m:sty m:val="bi"/>
                                      </m:rPr>
                                      <w:rPr>
                                        <w:rFonts w:ascii="Cambria Math" w:hAnsi="Cambria Math"/>
                                      </w:rPr>
                                      <m:t>H</m:t>
                                    </m:r>
                                  </m:e>
                                </m:mr>
                                <m:mr>
                                  <m:e>
                                    <m:r>
                                      <m:rPr>
                                        <m:sty m:val="bi"/>
                                      </m:rPr>
                                      <w:rPr>
                                        <w:rFonts w:ascii="Cambria Math" w:hAnsi="Cambria Math"/>
                                      </w:rPr>
                                      <m:t>H</m:t>
                                    </m:r>
                                  </m:e>
                                  <m:e>
                                    <m:r>
                                      <m:rPr>
                                        <m:sty m:val="bi"/>
                                      </m:rPr>
                                      <w:rPr>
                                        <w:rFonts w:ascii="Cambria Math" w:hAnsi="Cambria Math"/>
                                      </w:rPr>
                                      <m:t>H</m:t>
                                    </m:r>
                                  </m:e>
                                </m:mr>
                              </m:m>
                            </m:e>
                          </m:mr>
                        </m:m>
                      </m:e>
                    </m:mr>
                    <m:mr>
                      <m:e>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r>
                                      <m:rPr>
                                        <m:sty m:val="bi"/>
                                      </m:rPr>
                                      <w:rPr>
                                        <w:rFonts w:ascii="Cambria Math" w:hAnsi="Cambria Math"/>
                                      </w:rPr>
                                      <m:t>H</m:t>
                                    </m:r>
                                  </m:e>
                                  <m:e>
                                    <m:r>
                                      <m:rPr>
                                        <m:sty m:val="bi"/>
                                      </m:rPr>
                                      <w:rPr>
                                        <w:rFonts w:ascii="Cambria Math" w:hAnsi="Cambria Math"/>
                                      </w:rPr>
                                      <m:t>H</m:t>
                                    </m:r>
                                  </m:e>
                                </m:mr>
                                <m:mr>
                                  <m:e>
                                    <m:r>
                                      <m:rPr>
                                        <m:sty m:val="bi"/>
                                      </m:rPr>
                                      <w:rPr>
                                        <w:rFonts w:ascii="Cambria Math" w:hAnsi="Cambria Math"/>
                                      </w:rPr>
                                      <m:t>H</m:t>
                                    </m:r>
                                  </m:e>
                                  <m:e>
                                    <m:r>
                                      <m:rPr>
                                        <m:sty m:val="bi"/>
                                      </m:rPr>
                                      <w:rPr>
                                        <w:rFonts w:ascii="Cambria Math" w:hAnsi="Cambria Math"/>
                                      </w:rPr>
                                      <m:t>H</m:t>
                                    </m:r>
                                  </m:e>
                                </m:mr>
                              </m:m>
                            </m:e>
                            <m:e>
                              <m:m>
                                <m:mPr>
                                  <m:mcs>
                                    <m:mc>
                                      <m:mcPr>
                                        <m:count m:val="2"/>
                                        <m:mcJc m:val="center"/>
                                      </m:mcPr>
                                    </m:mc>
                                  </m:mcs>
                                  <m:ctrlPr>
                                    <w:rPr>
                                      <w:rFonts w:ascii="Cambria Math" w:hAnsi="Cambria Math"/>
                                      <w:b/>
                                      <w:i/>
                                    </w:rPr>
                                  </m:ctrlPr>
                                </m:mPr>
                                <m:mr>
                                  <m:e>
                                    <m:r>
                                      <m:rPr>
                                        <m:sty m:val="bi"/>
                                      </m:rPr>
                                      <w:rPr>
                                        <w:rFonts w:ascii="Cambria Math" w:hAnsi="Cambria Math"/>
                                      </w:rPr>
                                      <m:t>H</m:t>
                                    </m:r>
                                  </m:e>
                                  <m:e>
                                    <m:r>
                                      <m:rPr>
                                        <m:sty m:val="bi"/>
                                      </m:rPr>
                                      <w:rPr>
                                        <w:rFonts w:ascii="Cambria Math" w:hAnsi="Cambria Math"/>
                                      </w:rPr>
                                      <m:t>H</m:t>
                                    </m:r>
                                  </m:e>
                                </m:mr>
                                <m:mr>
                                  <m:e>
                                    <m:r>
                                      <m:rPr>
                                        <m:sty m:val="bi"/>
                                      </m:rPr>
                                      <w:rPr>
                                        <w:rFonts w:ascii="Cambria Math" w:hAnsi="Cambria Math"/>
                                      </w:rPr>
                                      <m:t>H</m:t>
                                    </m:r>
                                  </m:e>
                                  <m:e>
                                    <m:r>
                                      <m:rPr>
                                        <m:sty m:val="bi"/>
                                      </m:rPr>
                                      <w:rPr>
                                        <w:rFonts w:ascii="Cambria Math" w:hAnsi="Cambria Math"/>
                                      </w:rPr>
                                      <m:t>H</m:t>
                                    </m:r>
                                  </m:e>
                                </m:mr>
                              </m:m>
                              <m:r>
                                <m:rPr>
                                  <m:sty m:val="bi"/>
                                </m:rPr>
                                <w:rPr>
                                  <w:rFonts w:ascii="Cambria Math" w:hAnsi="Cambria Math"/>
                                </w:rPr>
                                <m:t xml:space="preserve">     </m:t>
                              </m:r>
                            </m:e>
                          </m:mr>
                          <m:mr>
                            <m:e>
                              <m:m>
                                <m:mPr>
                                  <m:mcs>
                                    <m:mc>
                                      <m:mcPr>
                                        <m:count m:val="2"/>
                                        <m:mcJc m:val="center"/>
                                      </m:mcPr>
                                    </m:mc>
                                  </m:mcs>
                                  <m:ctrlPr>
                                    <w:rPr>
                                      <w:rFonts w:ascii="Cambria Math" w:hAnsi="Cambria Math"/>
                                      <w:b/>
                                      <w:i/>
                                    </w:rPr>
                                  </m:ctrlPr>
                                </m:mPr>
                                <m:mr>
                                  <m:e>
                                    <m:r>
                                      <m:rPr>
                                        <m:sty m:val="bi"/>
                                      </m:rPr>
                                      <w:rPr>
                                        <w:rFonts w:ascii="Cambria Math" w:hAnsi="Cambria Math"/>
                                      </w:rPr>
                                      <m:t>H</m:t>
                                    </m:r>
                                  </m:e>
                                  <m:e>
                                    <m:r>
                                      <m:rPr>
                                        <m:sty m:val="bi"/>
                                      </m:rPr>
                                      <w:rPr>
                                        <w:rFonts w:ascii="Cambria Math" w:hAnsi="Cambria Math"/>
                                      </w:rPr>
                                      <m:t>H</m:t>
                                    </m:r>
                                  </m:e>
                                </m:mr>
                                <m:mr>
                                  <m:e>
                                    <m:r>
                                      <m:rPr>
                                        <m:sty m:val="bi"/>
                                      </m:rPr>
                                      <w:rPr>
                                        <w:rFonts w:ascii="Cambria Math" w:hAnsi="Cambria Math"/>
                                      </w:rPr>
                                      <m:t>H</m:t>
                                    </m:r>
                                  </m:e>
                                  <m:e>
                                    <m:r>
                                      <m:rPr>
                                        <m:sty m:val="bi"/>
                                      </m:rPr>
                                      <w:rPr>
                                        <w:rFonts w:ascii="Cambria Math" w:hAnsi="Cambria Math"/>
                                      </w:rPr>
                                      <m:t>H</m:t>
                                    </m:r>
                                  </m:e>
                                </m:mr>
                              </m:m>
                            </m:e>
                            <m:e>
                              <m:m>
                                <m:mPr>
                                  <m:mcs>
                                    <m:mc>
                                      <m:mcPr>
                                        <m:count m:val="2"/>
                                        <m:mcJc m:val="center"/>
                                      </m:mcPr>
                                    </m:mc>
                                  </m:mcs>
                                  <m:ctrlPr>
                                    <w:rPr>
                                      <w:rFonts w:ascii="Cambria Math" w:hAnsi="Cambria Math"/>
                                      <w:b/>
                                      <w:i/>
                                    </w:rPr>
                                  </m:ctrlPr>
                                </m:mPr>
                                <m:mr>
                                  <m:e>
                                    <m:r>
                                      <m:rPr>
                                        <m:sty m:val="bi"/>
                                      </m:rPr>
                                      <w:rPr>
                                        <w:rFonts w:ascii="Cambria Math" w:hAnsi="Cambria Math"/>
                                      </w:rPr>
                                      <m:t>H</m:t>
                                    </m:r>
                                  </m:e>
                                  <m:e>
                                    <m:r>
                                      <m:rPr>
                                        <m:sty m:val="bi"/>
                                      </m:rPr>
                                      <w:rPr>
                                        <w:rFonts w:ascii="Cambria Math" w:hAnsi="Cambria Math"/>
                                      </w:rPr>
                                      <m:t>H</m:t>
                                    </m:r>
                                  </m:e>
                                </m:mr>
                                <m:mr>
                                  <m:e>
                                    <m:r>
                                      <m:rPr>
                                        <m:sty m:val="bi"/>
                                      </m:rPr>
                                      <w:rPr>
                                        <w:rFonts w:ascii="Cambria Math" w:hAnsi="Cambria Math"/>
                                      </w:rPr>
                                      <m:t>H</m:t>
                                    </m:r>
                                  </m:e>
                                  <m:e>
                                    <m:r>
                                      <m:rPr>
                                        <m:sty m:val="bi"/>
                                      </m:rPr>
                                      <w:rPr>
                                        <w:rFonts w:ascii="Cambria Math" w:hAnsi="Cambria Math"/>
                                      </w:rPr>
                                      <m:t>H</m:t>
                                    </m:r>
                                  </m:e>
                                </m:mr>
                              </m:m>
                              <m:r>
                                <m:rPr>
                                  <m:sty m:val="bi"/>
                                </m:rPr>
                                <w:rPr>
                                  <w:rFonts w:ascii="Cambria Math" w:hAnsi="Cambria Math"/>
                                </w:rPr>
                                <m:t xml:space="preserve">     </m:t>
                              </m:r>
                            </m:e>
                          </m:mr>
                        </m:m>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r>
                                      <m:rPr>
                                        <m:sty m:val="bi"/>
                                      </m:rPr>
                                      <w:rPr>
                                        <w:rFonts w:ascii="Cambria Math" w:hAnsi="Cambria Math"/>
                                      </w:rPr>
                                      <m:t>1</m:t>
                                    </m:r>
                                  </m:e>
                                  <m:e>
                                    <m:r>
                                      <m:rPr>
                                        <m:sty m:val="bi"/>
                                      </m:rPr>
                                      <w:rPr>
                                        <w:rFonts w:ascii="Cambria Math" w:hAnsi="Cambria Math"/>
                                      </w:rPr>
                                      <m:t>L</m:t>
                                    </m:r>
                                  </m:e>
                                </m:mr>
                                <m:mr>
                                  <m:e>
                                    <m:r>
                                      <m:rPr>
                                        <m:sty m:val="bi"/>
                                      </m:rPr>
                                      <w:rPr>
                                        <w:rFonts w:ascii="Cambria Math" w:hAnsi="Cambria Math"/>
                                      </w:rPr>
                                      <m:t>L</m:t>
                                    </m:r>
                                  </m:e>
                                  <m:e>
                                    <m:r>
                                      <m:rPr>
                                        <m:sty m:val="bi"/>
                                      </m:rPr>
                                      <w:rPr>
                                        <w:rFonts w:ascii="Cambria Math" w:hAnsi="Cambria Math"/>
                                      </w:rPr>
                                      <m:t>1</m:t>
                                    </m:r>
                                  </m:e>
                                </m:mr>
                              </m:m>
                            </m:e>
                            <m:e>
                              <m:m>
                                <m:mPr>
                                  <m:mcs>
                                    <m:mc>
                                      <m:mcPr>
                                        <m:count m:val="2"/>
                                        <m:mcJc m:val="center"/>
                                      </m:mcPr>
                                    </m:mc>
                                  </m:mcs>
                                  <m:ctrlPr>
                                    <w:rPr>
                                      <w:rFonts w:ascii="Cambria Math" w:hAnsi="Cambria Math"/>
                                      <w:b/>
                                      <w:i/>
                                    </w:rPr>
                                  </m:ctrlPr>
                                </m:mPr>
                                <m:mr>
                                  <m:e>
                                    <m:r>
                                      <m:rPr>
                                        <m:sty m:val="bi"/>
                                      </m:rPr>
                                      <w:rPr>
                                        <w:rFonts w:ascii="Cambria Math" w:hAnsi="Cambria Math"/>
                                      </w:rPr>
                                      <m:t>L</m:t>
                                    </m:r>
                                  </m:e>
                                  <m:e>
                                    <m:r>
                                      <m:rPr>
                                        <m:sty m:val="bi"/>
                                      </m:rPr>
                                      <w:rPr>
                                        <w:rFonts w:ascii="Cambria Math" w:hAnsi="Cambria Math"/>
                                      </w:rPr>
                                      <m:t>L</m:t>
                                    </m:r>
                                  </m:e>
                                </m:mr>
                                <m:mr>
                                  <m:e>
                                    <m:r>
                                      <m:rPr>
                                        <m:sty m:val="bi"/>
                                      </m:rPr>
                                      <w:rPr>
                                        <w:rFonts w:ascii="Cambria Math" w:hAnsi="Cambria Math"/>
                                      </w:rPr>
                                      <m:t>L</m:t>
                                    </m:r>
                                  </m:e>
                                  <m:e>
                                    <m:r>
                                      <m:rPr>
                                        <m:sty m:val="bi"/>
                                      </m:rPr>
                                      <w:rPr>
                                        <w:rFonts w:ascii="Cambria Math" w:hAnsi="Cambria Math"/>
                                      </w:rPr>
                                      <m:t>L</m:t>
                                    </m:r>
                                  </m:e>
                                </m:mr>
                              </m:m>
                            </m:e>
                          </m:mr>
                          <m:mr>
                            <m:e>
                              <m:m>
                                <m:mPr>
                                  <m:mcs>
                                    <m:mc>
                                      <m:mcPr>
                                        <m:count m:val="2"/>
                                        <m:mcJc m:val="center"/>
                                      </m:mcPr>
                                    </m:mc>
                                  </m:mcs>
                                  <m:ctrlPr>
                                    <w:rPr>
                                      <w:rFonts w:ascii="Cambria Math" w:hAnsi="Cambria Math"/>
                                      <w:b/>
                                      <w:i/>
                                    </w:rPr>
                                  </m:ctrlPr>
                                </m:mPr>
                                <m:mr>
                                  <m:e>
                                    <m:r>
                                      <m:rPr>
                                        <m:sty m:val="bi"/>
                                      </m:rPr>
                                      <w:rPr>
                                        <w:rFonts w:ascii="Cambria Math" w:hAnsi="Cambria Math"/>
                                      </w:rPr>
                                      <m:t>L</m:t>
                                    </m:r>
                                  </m:e>
                                  <m:e>
                                    <m:r>
                                      <m:rPr>
                                        <m:sty m:val="bi"/>
                                      </m:rPr>
                                      <w:rPr>
                                        <w:rFonts w:ascii="Cambria Math" w:hAnsi="Cambria Math"/>
                                      </w:rPr>
                                      <m:t>L</m:t>
                                    </m:r>
                                  </m:e>
                                </m:mr>
                                <m:mr>
                                  <m:e>
                                    <m:r>
                                      <m:rPr>
                                        <m:sty m:val="bi"/>
                                      </m:rPr>
                                      <w:rPr>
                                        <w:rFonts w:ascii="Cambria Math" w:hAnsi="Cambria Math"/>
                                      </w:rPr>
                                      <m:t>L</m:t>
                                    </m:r>
                                  </m:e>
                                  <m:e>
                                    <m:r>
                                      <m:rPr>
                                        <m:sty m:val="bi"/>
                                      </m:rPr>
                                      <w:rPr>
                                        <w:rFonts w:ascii="Cambria Math" w:hAnsi="Cambria Math"/>
                                      </w:rPr>
                                      <m:t>L</m:t>
                                    </m:r>
                                  </m:e>
                                </m:mr>
                              </m:m>
                            </m:e>
                            <m:e>
                              <m:m>
                                <m:mPr>
                                  <m:mcs>
                                    <m:mc>
                                      <m:mcPr>
                                        <m:count m:val="2"/>
                                        <m:mcJc m:val="center"/>
                                      </m:mcPr>
                                    </m:mc>
                                  </m:mcs>
                                  <m:ctrlPr>
                                    <w:rPr>
                                      <w:rFonts w:ascii="Cambria Math" w:hAnsi="Cambria Math"/>
                                      <w:b/>
                                      <w:i/>
                                    </w:rPr>
                                  </m:ctrlPr>
                                </m:mPr>
                                <m:mr>
                                  <m:e>
                                    <m:r>
                                      <m:rPr>
                                        <m:sty m:val="bi"/>
                                      </m:rPr>
                                      <w:rPr>
                                        <w:rFonts w:ascii="Cambria Math" w:hAnsi="Cambria Math"/>
                                      </w:rPr>
                                      <m:t>1</m:t>
                                    </m:r>
                                  </m:e>
                                  <m:e>
                                    <m:r>
                                      <m:rPr>
                                        <m:sty m:val="bi"/>
                                      </m:rPr>
                                      <w:rPr>
                                        <w:rFonts w:ascii="Cambria Math" w:hAnsi="Cambria Math"/>
                                      </w:rPr>
                                      <m:t>L</m:t>
                                    </m:r>
                                  </m:e>
                                </m:mr>
                                <m:mr>
                                  <m:e>
                                    <m:r>
                                      <m:rPr>
                                        <m:sty m:val="bi"/>
                                      </m:rPr>
                                      <w:rPr>
                                        <w:rFonts w:ascii="Cambria Math" w:hAnsi="Cambria Math"/>
                                      </w:rPr>
                                      <m:t>L</m:t>
                                    </m:r>
                                  </m:e>
                                  <m:e>
                                    <m:r>
                                      <m:rPr>
                                        <m:sty m:val="bi"/>
                                      </m:rPr>
                                      <w:rPr>
                                        <w:rFonts w:ascii="Cambria Math" w:hAnsi="Cambria Math"/>
                                      </w:rPr>
                                      <m:t>1</m:t>
                                    </m:r>
                                  </m:e>
                                </m:mr>
                              </m:m>
                            </m:e>
                          </m:mr>
                        </m:m>
                      </m:e>
                    </m:mr>
                  </m:m>
                </m:e>
              </m:d>
            </m:e>
          </m:d>
        </m:oMath>
      </m:oMathPara>
    </w:p>
    <w:p w14:paraId="43C50061" w14:textId="506C3FDA" w:rsidR="003F760D" w:rsidRPr="004C453F" w:rsidRDefault="00DB21A3" w:rsidP="00DB21A3">
      <w:pPr>
        <w:pStyle w:val="Caption"/>
        <w:jc w:val="center"/>
      </w:pPr>
      <w:bookmarkStart w:id="6" w:name="_Ref525980753"/>
      <w:r>
        <w:t xml:space="preserve">Figure </w:t>
      </w:r>
      <w:fldSimple w:instr=" SEQ Figure \* ARABIC ">
        <w:r w:rsidR="00E95229">
          <w:rPr>
            <w:noProof/>
          </w:rPr>
          <w:t>2</w:t>
        </w:r>
      </w:fldSimple>
      <w:bookmarkEnd w:id="6"/>
      <w:r w:rsidR="003F760D" w:rsidRPr="004C453F">
        <w:t xml:space="preserve"> SS correlation matrix.</w:t>
      </w:r>
    </w:p>
    <w:p w14:paraId="2E23F9E1" w14:textId="699D33FA" w:rsidR="003F760D" w:rsidRDefault="003F760D" w:rsidP="00F5609A">
      <w:pPr>
        <w:pStyle w:val="BodyText"/>
      </w:pPr>
      <w:r w:rsidRPr="009236B7">
        <w:t>Here, H and L denote relatively “high” and relatively “low” cross-correlation values respectively. The entries marked with L may be zero or non-zero magnitudes, and they may differ in different positions marked with L. The entries marked with H have (at least on the average) higher magnitudes than the L entries and may also differ in different positions. In addition, the entries marked H could possibly be relatively small so that the SS provides additional separation across the groups.</w:t>
      </w:r>
    </w:p>
    <w:p w14:paraId="568081B4" w14:textId="77777777" w:rsidR="003F760D" w:rsidRDefault="003F760D" w:rsidP="008F347D">
      <w:pPr>
        <w:pStyle w:val="Figure"/>
      </w:pPr>
      <w:r>
        <w:rPr>
          <w:noProof/>
        </w:rPr>
        <mc:AlternateContent>
          <mc:Choice Requires="wpc">
            <w:drawing>
              <wp:inline distT="0" distB="0" distL="0" distR="0" wp14:anchorId="6C494A5C" wp14:editId="52B6A1BC">
                <wp:extent cx="5112842" cy="2751827"/>
                <wp:effectExtent l="0" t="0" r="0" b="10795"/>
                <wp:docPr id="279" name="Canvas 27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Oval 4"/>
                        <wps:cNvSpPr/>
                        <wps:spPr>
                          <a:xfrm>
                            <a:off x="533400" y="526855"/>
                            <a:ext cx="1653540" cy="2225040"/>
                          </a:xfrm>
                          <a:prstGeom prst="ellipse">
                            <a:avLst/>
                          </a:prstGeom>
                          <a:no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Oval 6"/>
                        <wps:cNvSpPr/>
                        <wps:spPr>
                          <a:xfrm>
                            <a:off x="3228000" y="526855"/>
                            <a:ext cx="1653540" cy="22250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982980" y="1067875"/>
                            <a:ext cx="175260" cy="167640"/>
                          </a:xfrm>
                          <a:prstGeom prst="ellipse">
                            <a:avLst/>
                          </a:prstGeom>
                          <a:solidFill>
                            <a:schemeClr val="accent2">
                              <a:lumMod val="75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Text Box 14"/>
                        <wps:cNvSpPr txBox="1"/>
                        <wps:spPr>
                          <a:xfrm>
                            <a:off x="944749" y="823924"/>
                            <a:ext cx="763905" cy="327025"/>
                          </a:xfrm>
                          <a:prstGeom prst="rect">
                            <a:avLst/>
                          </a:prstGeom>
                          <a:noFill/>
                          <a:ln w="6350">
                            <a:noFill/>
                          </a:ln>
                        </wps:spPr>
                        <wps:txbx>
                          <w:txbxContent>
                            <w:p w14:paraId="7FED9732" w14:textId="77777777" w:rsidR="00906287" w:rsidRDefault="00906287" w:rsidP="008F347D">
                              <w:pPr>
                                <w:pStyle w:val="BodyText"/>
                              </w:pPr>
                              <w:r>
                                <w:t>UE1/SS1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 name="Oval 20"/>
                        <wps:cNvSpPr/>
                        <wps:spPr>
                          <a:xfrm>
                            <a:off x="1414440" y="1395535"/>
                            <a:ext cx="175260" cy="167640"/>
                          </a:xfrm>
                          <a:prstGeom prst="ellipse">
                            <a:avLst/>
                          </a:prstGeom>
                          <a:solidFill>
                            <a:schemeClr val="accent2">
                              <a:lumMod val="75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6" name="Text Box 9"/>
                        <wps:cNvSpPr txBox="1"/>
                        <wps:spPr>
                          <a:xfrm>
                            <a:off x="1376340" y="1151695"/>
                            <a:ext cx="763905" cy="327660"/>
                          </a:xfrm>
                          <a:prstGeom prst="rect">
                            <a:avLst/>
                          </a:prstGeom>
                          <a:noFill/>
                          <a:ln w="6350">
                            <a:noFill/>
                          </a:ln>
                        </wps:spPr>
                        <wps:txbx>
                          <w:txbxContent>
                            <w:p w14:paraId="58CE5B03" w14:textId="77777777" w:rsidR="00906287" w:rsidRDefault="00906287" w:rsidP="008F347D">
                              <w:pPr>
                                <w:pStyle w:val="BodyText"/>
                              </w:pPr>
                              <w:r>
                                <w:t>UE2</w:t>
                              </w:r>
                              <w:r w:rsidRPr="007447B1">
                                <w:t>/SS</w:t>
                              </w:r>
                              <w: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57" name="Oval 257"/>
                        <wps:cNvSpPr/>
                        <wps:spPr>
                          <a:xfrm>
                            <a:off x="928665" y="1807015"/>
                            <a:ext cx="175260" cy="167640"/>
                          </a:xfrm>
                          <a:prstGeom prst="ellipse">
                            <a:avLst/>
                          </a:prstGeom>
                          <a:solidFill>
                            <a:schemeClr val="accent2">
                              <a:lumMod val="75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8" name="Text Box 9"/>
                        <wps:cNvSpPr txBox="1"/>
                        <wps:spPr>
                          <a:xfrm>
                            <a:off x="890565" y="1563175"/>
                            <a:ext cx="763905" cy="327660"/>
                          </a:xfrm>
                          <a:prstGeom prst="rect">
                            <a:avLst/>
                          </a:prstGeom>
                          <a:noFill/>
                          <a:ln w="6350">
                            <a:noFill/>
                          </a:ln>
                        </wps:spPr>
                        <wps:txbx>
                          <w:txbxContent>
                            <w:p w14:paraId="7F867A0C" w14:textId="77777777" w:rsidR="00906287" w:rsidRDefault="00906287" w:rsidP="008F347D">
                              <w:pPr>
                                <w:pStyle w:val="BodyText"/>
                              </w:pPr>
                              <w:r>
                                <w:t>UE3</w:t>
                              </w:r>
                              <w:r w:rsidRPr="007447B1">
                                <w:t>/SS</w:t>
                              </w:r>
                              <w:r>
                                <w:t>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59" name="Oval 259"/>
                        <wps:cNvSpPr/>
                        <wps:spPr>
                          <a:xfrm>
                            <a:off x="1452540" y="2050855"/>
                            <a:ext cx="175260" cy="167640"/>
                          </a:xfrm>
                          <a:prstGeom prst="ellipse">
                            <a:avLst/>
                          </a:prstGeom>
                          <a:solidFill>
                            <a:schemeClr val="accent2">
                              <a:lumMod val="75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0" name="Text Box 9"/>
                        <wps:cNvSpPr txBox="1"/>
                        <wps:spPr>
                          <a:xfrm>
                            <a:off x="1414440" y="1807015"/>
                            <a:ext cx="763905" cy="327660"/>
                          </a:xfrm>
                          <a:prstGeom prst="rect">
                            <a:avLst/>
                          </a:prstGeom>
                          <a:noFill/>
                          <a:ln w="6350">
                            <a:noFill/>
                          </a:ln>
                        </wps:spPr>
                        <wps:txbx>
                          <w:txbxContent>
                            <w:p w14:paraId="65051724" w14:textId="77777777" w:rsidR="00906287" w:rsidRDefault="00906287" w:rsidP="008F347D">
                              <w:pPr>
                                <w:pStyle w:val="BodyText"/>
                              </w:pPr>
                              <w:r>
                                <w:t>UE4</w:t>
                              </w:r>
                              <w:r w:rsidRPr="007447B1">
                                <w:t>/SS</w:t>
                              </w:r>
                              <w:r>
                                <w:t>4</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61" name="Oval 261"/>
                        <wps:cNvSpPr/>
                        <wps:spPr>
                          <a:xfrm>
                            <a:off x="3739810" y="1054495"/>
                            <a:ext cx="175260" cy="16764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2" name="Text Box 9"/>
                        <wps:cNvSpPr txBox="1"/>
                        <wps:spPr>
                          <a:xfrm>
                            <a:off x="3701710" y="810655"/>
                            <a:ext cx="763905" cy="327660"/>
                          </a:xfrm>
                          <a:prstGeom prst="rect">
                            <a:avLst/>
                          </a:prstGeom>
                          <a:noFill/>
                          <a:ln w="6350">
                            <a:noFill/>
                          </a:ln>
                        </wps:spPr>
                        <wps:txbx>
                          <w:txbxContent>
                            <w:p w14:paraId="0F55B8CA" w14:textId="77777777" w:rsidR="00906287" w:rsidRDefault="00906287" w:rsidP="008F347D">
                              <w:pPr>
                                <w:pStyle w:val="BodyText"/>
                              </w:pPr>
                              <w:r>
                                <w:t>UE5</w:t>
                              </w:r>
                              <w:r w:rsidRPr="007447B1">
                                <w:t>/SS</w:t>
                              </w:r>
                              <w:r>
                                <w:t>5</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63" name="Oval 263"/>
                        <wps:cNvSpPr/>
                        <wps:spPr>
                          <a:xfrm>
                            <a:off x="4170975" y="1382155"/>
                            <a:ext cx="175260" cy="16764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5" name="Text Box 9"/>
                        <wps:cNvSpPr txBox="1"/>
                        <wps:spPr>
                          <a:xfrm>
                            <a:off x="4132875" y="1138315"/>
                            <a:ext cx="763905" cy="327660"/>
                          </a:xfrm>
                          <a:prstGeom prst="rect">
                            <a:avLst/>
                          </a:prstGeom>
                          <a:noFill/>
                          <a:ln w="6350">
                            <a:noFill/>
                          </a:ln>
                        </wps:spPr>
                        <wps:txbx>
                          <w:txbxContent>
                            <w:p w14:paraId="669EE8C2" w14:textId="77777777" w:rsidR="00906287" w:rsidRDefault="00906287" w:rsidP="008F347D">
                              <w:pPr>
                                <w:pStyle w:val="BodyText"/>
                              </w:pPr>
                              <w:r>
                                <w:t>UE6</w:t>
                              </w:r>
                              <w:r w:rsidRPr="007447B1">
                                <w:t>/SS</w:t>
                              </w:r>
                              <w:r>
                                <w:t>6</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66" name="Oval 266"/>
                        <wps:cNvSpPr/>
                        <wps:spPr>
                          <a:xfrm>
                            <a:off x="3685200" y="1793635"/>
                            <a:ext cx="175260" cy="16764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7" name="Text Box 9"/>
                        <wps:cNvSpPr txBox="1"/>
                        <wps:spPr>
                          <a:xfrm>
                            <a:off x="3647100" y="1549795"/>
                            <a:ext cx="763905" cy="327660"/>
                          </a:xfrm>
                          <a:prstGeom prst="rect">
                            <a:avLst/>
                          </a:prstGeom>
                          <a:noFill/>
                          <a:ln w="6350">
                            <a:noFill/>
                          </a:ln>
                        </wps:spPr>
                        <wps:txbx>
                          <w:txbxContent>
                            <w:p w14:paraId="79545056" w14:textId="77777777" w:rsidR="00906287" w:rsidRDefault="00906287" w:rsidP="008F347D">
                              <w:pPr>
                                <w:pStyle w:val="BodyText"/>
                              </w:pPr>
                              <w:r>
                                <w:t>UE7</w:t>
                              </w:r>
                              <w:r w:rsidRPr="007447B1">
                                <w:t>/SS</w:t>
                              </w:r>
                              <w:r>
                                <w:t>7</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68" name="Oval 268"/>
                        <wps:cNvSpPr/>
                        <wps:spPr>
                          <a:xfrm>
                            <a:off x="4209075" y="2037475"/>
                            <a:ext cx="175260" cy="16764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9" name="Text Box 9"/>
                        <wps:cNvSpPr txBox="1"/>
                        <wps:spPr>
                          <a:xfrm>
                            <a:off x="4170975" y="1793635"/>
                            <a:ext cx="763905" cy="327660"/>
                          </a:xfrm>
                          <a:prstGeom prst="rect">
                            <a:avLst/>
                          </a:prstGeom>
                          <a:noFill/>
                          <a:ln w="6350">
                            <a:noFill/>
                          </a:ln>
                        </wps:spPr>
                        <wps:txbx>
                          <w:txbxContent>
                            <w:p w14:paraId="329AE8BB" w14:textId="77777777" w:rsidR="00906287" w:rsidRDefault="00906287" w:rsidP="008F347D">
                              <w:pPr>
                                <w:pStyle w:val="BodyText"/>
                              </w:pPr>
                              <w:r>
                                <w:t>UE8</w:t>
                              </w:r>
                              <w:r w:rsidRPr="007447B1">
                                <w:t>/SS</w:t>
                              </w:r>
                              <w:r>
                                <w:t>8</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70" name="Rectangle 270"/>
                        <wps:cNvSpPr/>
                        <wps:spPr>
                          <a:xfrm>
                            <a:off x="2385060" y="54415"/>
                            <a:ext cx="563880" cy="388620"/>
                          </a:xfrm>
                          <a:prstGeom prst="rect">
                            <a:avLst/>
                          </a:prstGeom>
                          <a:solidFill>
                            <a:schemeClr val="tx1">
                              <a:lumMod val="75000"/>
                              <a:lumOff val="2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BDF2094" w14:textId="77777777" w:rsidR="00906287" w:rsidRDefault="00906287" w:rsidP="008F347D">
                              <w:pPr>
                                <w:pStyle w:val="BodyText"/>
                              </w:pPr>
                              <w:r>
                                <w:t>TRP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1" name="Straight Arrow Connector 271"/>
                        <wps:cNvCnPr/>
                        <wps:spPr>
                          <a:xfrm flipV="1">
                            <a:off x="1944785" y="526855"/>
                            <a:ext cx="516475" cy="3258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2" name="Straight Arrow Connector 272"/>
                        <wps:cNvCnPr/>
                        <wps:spPr>
                          <a:xfrm flipH="1" flipV="1">
                            <a:off x="2857500" y="526855"/>
                            <a:ext cx="612655" cy="3258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3" name="Text Box 30"/>
                        <wps:cNvSpPr txBox="1"/>
                        <wps:spPr>
                          <a:xfrm>
                            <a:off x="2054520" y="683995"/>
                            <a:ext cx="1299845" cy="327660"/>
                          </a:xfrm>
                          <a:prstGeom prst="rect">
                            <a:avLst/>
                          </a:prstGeom>
                          <a:noFill/>
                          <a:ln w="6350">
                            <a:noFill/>
                          </a:ln>
                        </wps:spPr>
                        <wps:txbx>
                          <w:txbxContent>
                            <w:p w14:paraId="39F1B504" w14:textId="77777777" w:rsidR="00906287" w:rsidRDefault="00906287" w:rsidP="008F347D">
                              <w:pPr>
                                <w:pStyle w:val="BodyText"/>
                              </w:pPr>
                              <w:r>
                                <w:t>Separate spatially</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74" name="Straight Arrow Connector 274"/>
                        <wps:cNvCnPr/>
                        <wps:spPr>
                          <a:xfrm flipH="1">
                            <a:off x="2987040" y="1138315"/>
                            <a:ext cx="752585" cy="4114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5" name="Straight Arrow Connector 275"/>
                        <wps:cNvCnPr/>
                        <wps:spPr>
                          <a:xfrm flipH="1">
                            <a:off x="2986892" y="1465975"/>
                            <a:ext cx="1183876" cy="1657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6" name="Straight Arrow Connector 276"/>
                        <wps:cNvCnPr/>
                        <wps:spPr>
                          <a:xfrm flipH="1" flipV="1">
                            <a:off x="2986892" y="1700335"/>
                            <a:ext cx="698125" cy="1771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7" name="Straight Arrow Connector 277"/>
                        <wps:cNvCnPr/>
                        <wps:spPr>
                          <a:xfrm flipH="1" flipV="1">
                            <a:off x="2986892" y="1807015"/>
                            <a:ext cx="1221974" cy="3142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8" name="Text Box 30"/>
                        <wps:cNvSpPr txBox="1"/>
                        <wps:spPr>
                          <a:xfrm>
                            <a:off x="2299236" y="1467835"/>
                            <a:ext cx="756285" cy="640080"/>
                          </a:xfrm>
                          <a:prstGeom prst="rect">
                            <a:avLst/>
                          </a:prstGeom>
                          <a:noFill/>
                          <a:ln w="6350">
                            <a:noFill/>
                          </a:ln>
                        </wps:spPr>
                        <wps:txbx>
                          <w:txbxContent>
                            <w:p w14:paraId="08BA3FFC" w14:textId="2C391C64" w:rsidR="00906287" w:rsidRDefault="00906287" w:rsidP="008F347D">
                              <w:pPr>
                                <w:pStyle w:val="BodyText"/>
                              </w:pPr>
                              <w:r>
                                <w:t>Separate</w:t>
                              </w:r>
                            </w:p>
                            <w:p w14:paraId="6C355EBE" w14:textId="77777777" w:rsidR="00906287" w:rsidRDefault="00906287" w:rsidP="008F347D">
                              <w:pPr>
                                <w:pStyle w:val="BodyText"/>
                              </w:pPr>
                              <w:r>
                                <w:t>using SS</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C494A5C" id="Canvas 279" o:spid="_x0000_s1047" editas="canvas" style="width:402.6pt;height:216.7pt;mso-position-horizontal-relative:char;mso-position-vertical-relative:line" coordsize="51123,2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">
                <v:shape id="_x0000_s1048" type="#_x0000_t75" style="position:absolute;width:51123;height:27514;visibility:visible;mso-wrap-style:square">
                  <v:fill o:detectmouseclick="t"/>
                  <v:path o:connecttype="none"/>
                </v:shape>
                <v:oval id="Oval 4" o:spid="_x0000_s1049" style="position:absolute;left:5334;top:5268;width:16535;height:22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" filled="f" strokecolor="#c45911 [2405]" strokeweight="1pt">
                  <v:stroke joinstyle="miter"/>
                </v:oval>
                <v:oval id="Oval 6" o:spid="_x0000_s1050" style="position:absolute;left:32280;top:5268;width:16535;height:22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" filled="f" strokecolor="#1f3763 [1604]" strokeweight="1pt">
                  <v:stroke joinstyle="miter"/>
                </v:oval>
                <v:oval id="Oval 11" o:spid="_x0000_s1051" style="position:absolute;left:9829;top:10678;width:1753;height:1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" fillcolor="#c45911 [2405]" strokecolor="#c45911 [2405]" strokeweight="1pt">
                  <v:stroke joinstyle="miter"/>
                </v:oval>
                <v:shape id="Text Box 14" o:spid="_x0000_s1052" type="#_x0000_t202" style="position:absolute;left:9447;top:8239;width:7639;height:32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7FED9732" w14:textId="77777777" w:rsidR="00906287" w:rsidRDefault="00906287" w:rsidP="008F347D">
                        <w:pPr>
                          <w:pStyle w:val="BodyText"/>
                        </w:pPr>
                        <w:r>
                          <w:t>UE1/SS1</w:t>
                        </w:r>
                      </w:p>
                    </w:txbxContent>
                  </v:textbox>
                </v:shape>
                <v:oval id="Oval 20" o:spid="_x0000_s1053" style="position:absolute;left:14144;top:13955;width:1753;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" fillcolor="#c45911 [2405]" strokecolor="#c45911 [2405]" strokeweight="1pt">
                  <v:stroke joinstyle="miter"/>
                </v:oval>
                <v:shape id="Text Box 9" o:spid="_x0000_s1054" type="#_x0000_t202" style="position:absolute;left:13763;top:11516;width:7639;height:32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" filled="f" stroked="f" strokeweight=".5pt">
                  <v:textbox>
                    <w:txbxContent>
                      <w:p w14:paraId="58CE5B03" w14:textId="77777777" w:rsidR="00906287" w:rsidRDefault="00906287" w:rsidP="008F347D">
                        <w:pPr>
                          <w:pStyle w:val="BodyText"/>
                        </w:pPr>
                        <w:r>
                          <w:t>UE2</w:t>
                        </w:r>
                        <w:r w:rsidRPr="007447B1">
                          <w:t>/SS</w:t>
                        </w:r>
                        <w:r>
                          <w:t>2</w:t>
                        </w:r>
                      </w:p>
                    </w:txbxContent>
                  </v:textbox>
                </v:shape>
                <v:oval id="Oval 257" o:spid="_x0000_s1055" style="position:absolute;left:9286;top:18070;width:1753;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" fillcolor="#c45911 [2405]" strokecolor="#c45911 [2405]" strokeweight="1pt">
                  <v:stroke joinstyle="miter"/>
                </v:oval>
                <v:shape id="Text Box 9" o:spid="_x0000_s1056" type="#_x0000_t202" style="position:absolute;left:8905;top:15631;width:7639;height:32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" filled="f" stroked="f" strokeweight=".5pt">
                  <v:textbox>
                    <w:txbxContent>
                      <w:p w14:paraId="7F867A0C" w14:textId="77777777" w:rsidR="00906287" w:rsidRDefault="00906287" w:rsidP="008F347D">
                        <w:pPr>
                          <w:pStyle w:val="BodyText"/>
                        </w:pPr>
                        <w:r>
                          <w:t>UE3</w:t>
                        </w:r>
                        <w:r w:rsidRPr="007447B1">
                          <w:t>/SS</w:t>
                        </w:r>
                        <w:r>
                          <w:t>3</w:t>
                        </w:r>
                      </w:p>
                    </w:txbxContent>
                  </v:textbox>
                </v:shape>
                <v:oval id="Oval 259" o:spid="_x0000_s1057" style="position:absolute;left:14525;top:20508;width:1753;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" fillcolor="#c45911 [2405]" strokecolor="#c45911 [2405]" strokeweight="1pt">
                  <v:stroke joinstyle="miter"/>
                </v:oval>
                <v:shape id="Text Box 9" o:spid="_x0000_s1058" type="#_x0000_t202" style="position:absolute;left:14144;top:18070;width:7639;height:3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" filled="f" stroked="f" strokeweight=".5pt">
                  <v:textbox>
                    <w:txbxContent>
                      <w:p w14:paraId="65051724" w14:textId="77777777" w:rsidR="00906287" w:rsidRDefault="00906287" w:rsidP="008F347D">
                        <w:pPr>
                          <w:pStyle w:val="BodyText"/>
                        </w:pPr>
                        <w:r>
                          <w:t>UE4</w:t>
                        </w:r>
                        <w:r w:rsidRPr="007447B1">
                          <w:t>/SS</w:t>
                        </w:r>
                        <w:r>
                          <w:t>4</w:t>
                        </w:r>
                      </w:p>
                    </w:txbxContent>
                  </v:textbox>
                </v:shape>
                <v:oval id="Oval 261" o:spid="_x0000_s1059" style="position:absolute;left:37398;top:10544;width:1752;height:1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" fillcolor="#4472c4 [3204]" strokecolor="#1f3763 [1604]" strokeweight="1pt">
                  <v:stroke joinstyle="miter"/>
                </v:oval>
                <v:shape id="Text Box 9" o:spid="_x0000_s1060" type="#_x0000_t202" style="position:absolute;left:37017;top:8106;width:7639;height:32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" filled="f" stroked="f" strokeweight=".5pt">
                  <v:textbox>
                    <w:txbxContent>
                      <w:p w14:paraId="0F55B8CA" w14:textId="77777777" w:rsidR="00906287" w:rsidRDefault="00906287" w:rsidP="008F347D">
                        <w:pPr>
                          <w:pStyle w:val="BodyText"/>
                        </w:pPr>
                        <w:r>
                          <w:t>UE5</w:t>
                        </w:r>
                        <w:r w:rsidRPr="007447B1">
                          <w:t>/SS</w:t>
                        </w:r>
                        <w:r>
                          <w:t>5</w:t>
                        </w:r>
                      </w:p>
                    </w:txbxContent>
                  </v:textbox>
                </v:shape>
                <v:oval id="Oval 263" o:spid="_x0000_s1061" style="position:absolute;left:41709;top:13821;width:1753;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" fillcolor="#4472c4 [3204]" strokecolor="#1f3763 [1604]" strokeweight="1pt">
                  <v:stroke joinstyle="miter"/>
                </v:oval>
                <v:shape id="Text Box 9" o:spid="_x0000_s1062" type="#_x0000_t202" style="position:absolute;left:41328;top:11383;width:7639;height:3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" filled="f" stroked="f" strokeweight=".5pt">
                  <v:textbox>
                    <w:txbxContent>
                      <w:p w14:paraId="669EE8C2" w14:textId="77777777" w:rsidR="00906287" w:rsidRDefault="00906287" w:rsidP="008F347D">
                        <w:pPr>
                          <w:pStyle w:val="BodyText"/>
                        </w:pPr>
                        <w:r>
                          <w:t>UE6</w:t>
                        </w:r>
                        <w:r w:rsidRPr="007447B1">
                          <w:t>/SS</w:t>
                        </w:r>
                        <w:r>
                          <w:t>6</w:t>
                        </w:r>
                      </w:p>
                    </w:txbxContent>
                  </v:textbox>
                </v:shape>
                <v:oval id="Oval 266" o:spid="_x0000_s1063" style="position:absolute;left:36852;top:17936;width:1752;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" fillcolor="#4472c4 [3204]" strokecolor="#1f3763 [1604]" strokeweight="1pt">
                  <v:stroke joinstyle="miter"/>
                </v:oval>
                <v:shape id="Text Box 9" o:spid="_x0000_s1064" type="#_x0000_t202" style="position:absolute;left:36471;top:15497;width:7639;height:32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" filled="f" stroked="f" strokeweight=".5pt">
                  <v:textbox>
                    <w:txbxContent>
                      <w:p w14:paraId="79545056" w14:textId="77777777" w:rsidR="00906287" w:rsidRDefault="00906287" w:rsidP="008F347D">
                        <w:pPr>
                          <w:pStyle w:val="BodyText"/>
                        </w:pPr>
                        <w:r>
                          <w:t>UE7</w:t>
                        </w:r>
                        <w:r w:rsidRPr="007447B1">
                          <w:t>/SS</w:t>
                        </w:r>
                        <w:r>
                          <w:t>7</w:t>
                        </w:r>
                      </w:p>
                    </w:txbxContent>
                  </v:textbox>
                </v:shape>
                <v:oval id="Oval 268" o:spid="_x0000_s1065" style="position:absolute;left:42090;top:20374;width:1753;height:1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" fillcolor="#4472c4 [3204]" strokecolor="#1f3763 [1604]" strokeweight="1pt">
                  <v:stroke joinstyle="miter"/>
                </v:oval>
                <v:shape id="Text Box 9" o:spid="_x0000_s1066" type="#_x0000_t202" style="position:absolute;left:41709;top:17936;width:7639;height:3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" filled="f" stroked="f" strokeweight=".5pt">
                  <v:textbox>
                    <w:txbxContent>
                      <w:p w14:paraId="329AE8BB" w14:textId="77777777" w:rsidR="00906287" w:rsidRDefault="00906287" w:rsidP="008F347D">
                        <w:pPr>
                          <w:pStyle w:val="BodyText"/>
                        </w:pPr>
                        <w:r>
                          <w:t>UE8</w:t>
                        </w:r>
                        <w:r w:rsidRPr="007447B1">
                          <w:t>/SS</w:t>
                        </w:r>
                        <w:r>
                          <w:t>8</w:t>
                        </w:r>
                      </w:p>
                    </w:txbxContent>
                  </v:textbox>
                </v:shape>
                <v:rect id="Rectangle 270" o:spid="_x0000_s1067" style="position:absolute;left:23850;top:544;width:5639;height:3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" fillcolor="#404040 [2429]" strokecolor="#1f3763 [1604]" strokeweight="1pt">
                  <v:textbox>
                    <w:txbxContent>
                      <w:p w14:paraId="7BDF2094" w14:textId="77777777" w:rsidR="00906287" w:rsidRDefault="00906287" w:rsidP="008F347D">
                        <w:pPr>
                          <w:pStyle w:val="BodyText"/>
                        </w:pPr>
                        <w:r>
                          <w:t>TRP</w:t>
                        </w:r>
                      </w:p>
                    </w:txbxContent>
                  </v:textbox>
                </v:rect>
                <v:shape id="Straight Arrow Connector 271" o:spid="_x0000_s1068" type="#_x0000_t32" style="position:absolute;left:19447;top:5268;width:5165;height:325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" strokecolor="#4472c4 [3204]" strokeweight=".5pt">
                  <v:stroke endarrow="block" joinstyle="miter"/>
                </v:shape>
                <v:shape id="Straight Arrow Connector 272" o:spid="_x0000_s1069" type="#_x0000_t32" style="position:absolute;left:28575;top:5268;width:6126;height:325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" strokecolor="#4472c4 [3204]" strokeweight=".5pt">
                  <v:stroke endarrow="block" joinstyle="miter"/>
                </v:shape>
                <v:shape id="Text Box 30" o:spid="_x0000_s1070" type="#_x0000_t202" style="position:absolute;left:20545;top:6839;width:12998;height:32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" filled="f" stroked="f" strokeweight=".5pt">
                  <v:textbox>
                    <w:txbxContent>
                      <w:p w14:paraId="39F1B504" w14:textId="77777777" w:rsidR="00906287" w:rsidRDefault="00906287" w:rsidP="008F347D">
                        <w:pPr>
                          <w:pStyle w:val="BodyText"/>
                        </w:pPr>
                        <w:r>
                          <w:t>Separate spatially</w:t>
                        </w:r>
                      </w:p>
                    </w:txbxContent>
                  </v:textbox>
                </v:shape>
                <v:shape id="Straight Arrow Connector 274" o:spid="_x0000_s1071" type="#_x0000_t32" style="position:absolute;left:29870;top:11383;width:7526;height:41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" strokecolor="#4472c4 [3204]" strokeweight=".5pt">
                  <v:stroke endarrow="block" joinstyle="miter"/>
                </v:shape>
                <v:shape id="Straight Arrow Connector 275" o:spid="_x0000_s1072" type="#_x0000_t32" style="position:absolute;left:29868;top:14659;width:11839;height:165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" strokecolor="#4472c4 [3204]" strokeweight=".5pt">
                  <v:stroke endarrow="block" joinstyle="miter"/>
                </v:shape>
                <v:shape id="Straight Arrow Connector 276" o:spid="_x0000_s1073" type="#_x0000_t32" style="position:absolute;left:29868;top:17003;width:6982;height:177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" strokecolor="#4472c4 [3204]" strokeweight=".5pt">
                  <v:stroke endarrow="block" joinstyle="miter"/>
                </v:shape>
                <v:shape id="Straight Arrow Connector 277" o:spid="_x0000_s1074" type="#_x0000_t32" style="position:absolute;left:29868;top:18070;width:12220;height:314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" strokecolor="#4472c4 [3204]" strokeweight=".5pt">
                  <v:stroke endarrow="block" joinstyle="miter"/>
                </v:shape>
                <v:shape id="Text Box 30" o:spid="_x0000_s1075" type="#_x0000_t202" style="position:absolute;left:22992;top:14678;width:7563;height:64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" filled="f" stroked="f" strokeweight=".5pt">
                  <v:textbox>
                    <w:txbxContent>
                      <w:p w14:paraId="08BA3FFC" w14:textId="2C391C64" w:rsidR="00906287" w:rsidRDefault="00906287" w:rsidP="008F347D">
                        <w:pPr>
                          <w:pStyle w:val="BodyText"/>
                        </w:pPr>
                        <w:r>
                          <w:t>Separate</w:t>
                        </w:r>
                      </w:p>
                      <w:p w14:paraId="6C355EBE" w14:textId="77777777" w:rsidR="00906287" w:rsidRDefault="00906287" w:rsidP="008F347D">
                        <w:pPr>
                          <w:pStyle w:val="BodyText"/>
                        </w:pPr>
                        <w:r>
                          <w:t>using SS</w:t>
                        </w:r>
                      </w:p>
                    </w:txbxContent>
                  </v:textbox>
                </v:shape>
                <w10:anchorlock/>
              </v:group>
            </w:pict>
          </mc:Fallback>
        </mc:AlternateContent>
      </w:r>
    </w:p>
    <w:p w14:paraId="1AFCB8C6" w14:textId="3ECC455D" w:rsidR="003F760D" w:rsidRDefault="005546DE" w:rsidP="004C453F">
      <w:pPr>
        <w:pStyle w:val="Caption"/>
        <w:jc w:val="center"/>
        <w:rPr>
          <w:rFonts w:ascii="Arial" w:hAnsi="Arial" w:cs="Arial"/>
          <w:b w:val="0"/>
          <w:iCs/>
        </w:rPr>
      </w:pPr>
      <w:bookmarkStart w:id="7" w:name="_Ref525980766"/>
      <w:r>
        <w:t xml:space="preserve">Figure </w:t>
      </w:r>
      <w:fldSimple w:instr=" SEQ Figure \* ARABIC ">
        <w:r w:rsidR="00E95229">
          <w:rPr>
            <w:noProof/>
          </w:rPr>
          <w:t>3</w:t>
        </w:r>
      </w:fldSimple>
      <w:bookmarkEnd w:id="7"/>
      <w:r w:rsidR="003F760D" w:rsidRPr="009236B7">
        <w:rPr>
          <w:rFonts w:ascii="Arial" w:hAnsi="Arial" w:cs="Arial"/>
          <w:b w:val="0"/>
          <w:iCs/>
        </w:rPr>
        <w:t xml:space="preserve"> </w:t>
      </w:r>
      <w:r w:rsidR="003F760D" w:rsidRPr="004C453F">
        <w:t>UE/Signature Sequence grouping.</w:t>
      </w:r>
    </w:p>
    <w:p w14:paraId="5E1DB0C2" w14:textId="77777777" w:rsidR="003F760D" w:rsidRDefault="003F760D" w:rsidP="00464682">
      <w:pPr>
        <w:jc w:val="both"/>
        <w:rPr>
          <w:lang w:eastAsia="en-GB"/>
        </w:rPr>
      </w:pPr>
    </w:p>
    <w:p w14:paraId="3412E9F4" w14:textId="77777777" w:rsidR="003F760D" w:rsidRPr="00D27DD0" w:rsidRDefault="003F760D" w:rsidP="00464682">
      <w:pPr>
        <w:pStyle w:val="Heading4"/>
        <w:jc w:val="both"/>
      </w:pPr>
      <w:r w:rsidRPr="00D27DD0">
        <w:lastRenderedPageBreak/>
        <w:t>2.2.1 Line packing vs Subspace packing</w:t>
      </w:r>
    </w:p>
    <w:p w14:paraId="54A6098F" w14:textId="32B1A56B" w:rsidR="003F760D" w:rsidRPr="00F5609A" w:rsidRDefault="003F760D" w:rsidP="00F5609A">
      <w:pPr>
        <w:pStyle w:val="BodyText"/>
      </w:pPr>
      <w:r w:rsidRPr="00F5609A">
        <w:t xml:space="preserve">The subsection provides an overview of the implicit grouping mechanism provided by the WSMA sequences. While generating the Welch bound based codebook, a certain performance indicator must be chosen. This leads to the generation of the signature vectors with a certain required property which defines the correlation values among the signature vectors. See </w:t>
      </w:r>
      <w:r w:rsidRPr="00F5609A">
        <w:fldChar w:fldCharType="begin"/>
      </w:r>
      <w:r w:rsidRPr="00F5609A">
        <w:instrText xml:space="preserve"> REF _Ref521421899 \r \h </w:instrText>
      </w:r>
      <w:r w:rsidR="00E75ADE" w:rsidRPr="00F5609A">
        <w:instrText xml:space="preserve"> \* MERGEFORMAT </w:instrText>
      </w:r>
      <w:r w:rsidRPr="00F5609A">
        <w:fldChar w:fldCharType="separate"/>
      </w:r>
      <w:r w:rsidRPr="00F5609A">
        <w:t>[2]</w:t>
      </w:r>
      <w:r w:rsidRPr="00F5609A">
        <w:fldChar w:fldCharType="end"/>
      </w:r>
      <w:r w:rsidRPr="00F5609A">
        <w:t xml:space="preserve"> for further details. One such property is to have orthogonality between certain subset of vectors within a given Welch Bond (WB) set. Such a set of vectors are said to form a subspace-packing based codebook. In addition, these vectors also satisfy the Welch Bound (WB). So the codebook is a subset of general WB codebook. The Gram matrix (SHS) in </w:t>
      </w:r>
      <w:r w:rsidR="00906287">
        <w:fldChar w:fldCharType="begin"/>
      </w:r>
      <w:r w:rsidR="00906287">
        <w:instrText xml:space="preserve"> REF _Ref525980753 \h </w:instrText>
      </w:r>
      <w:r w:rsidR="00906287">
        <w:fldChar w:fldCharType="separate"/>
      </w:r>
      <w:r w:rsidR="00906287">
        <w:t xml:space="preserve">Figure </w:t>
      </w:r>
      <w:r w:rsidR="00906287">
        <w:rPr>
          <w:noProof/>
        </w:rPr>
        <w:t>2</w:t>
      </w:r>
      <w:r w:rsidR="00906287">
        <w:fldChar w:fldCharType="end"/>
      </w:r>
      <w:r w:rsidRPr="00F5609A">
        <w:t>, for such a code book will have all the elements marked as L (not to be confused with the spread length L) as zeros. This introduces an implicit grouping of the users w.r.t. the signature vectors only. The users will still occupy all the available REs and the conventional NOMA overloading definition still holds. Since a subset of vectors (say K’), that form a single implicit group, are being forced to have a zero correlation from the given set of all the K WB vectors, an increase in the correlation values across the possible G groups (where G=K/K’) may be expected. An advantage of having such a set of vectors is that a multi-level MMSE-SIC receiver could be used. The emphasis of such a receiver is to reduce the computational complexity when compared to the full-MMSE-SIC receiver. Since the intra group users are orthogonal, the intra group interference component may be relatively weak when compared to the inter group interference. The multi-level SIC receiver will focus on cancelling the inter group interference. With varying number of groups G, the computation al complexity varies, since the number of inter group interference components that the multilevel MMSE-SIC handles will also vary.</w:t>
      </w:r>
    </w:p>
    <w:p w14:paraId="00C99D94" w14:textId="77777777" w:rsidR="003F760D" w:rsidRPr="00F5609A" w:rsidRDefault="003F760D" w:rsidP="00F5609A">
      <w:pPr>
        <w:pStyle w:val="BodyText"/>
      </w:pPr>
      <w:r w:rsidRPr="00F5609A">
        <w:t>Figure 3a and 3b compares the line-packing codebook with the sub-space packing codebook with spread length L=4, ideal channel estimation, number of RX antennas Nrx=4, number of allocated PRBs NPRB=6. The traditional WSMA codebook in which every vector is correlated to every other vector is referred to as line-packing vectors. The BLER plots w.r.t. line packing is also shown. For a given number of users K and spread length L, there could be more than one possible grouping configurations.</w:t>
      </w:r>
    </w:p>
    <w:p w14:paraId="64C339A7" w14:textId="77777777" w:rsidR="006B03D6" w:rsidRDefault="003F760D" w:rsidP="006B03D6">
      <w:pPr>
        <w:pStyle w:val="BodyText"/>
      </w:pPr>
      <w:r w:rsidRPr="00F5609A">
        <w:t>E.g., in Figure 3a. when K=8, it is possible to have two configurations,1) with G=2, i.e., 2 groups such that there are 4 orthogonal UEs per group, 2) with G=4, i.e., 4 groups with 2 orthogonal UEs per group. Each configuration will have a different computational different complexity when using the multilevel MMSE-SIC. Similarly, with K=12, 3 different configurations are possible.</w:t>
      </w:r>
    </w:p>
    <w:p w14:paraId="3B57E0FC" w14:textId="0CBA5E60" w:rsidR="003F760D" w:rsidRPr="00E75ADE" w:rsidRDefault="003F760D" w:rsidP="006B03D6">
      <w:pPr>
        <w:pStyle w:val="BodyText"/>
        <w:jc w:val="center"/>
        <w:rPr>
          <w:noProof/>
          <w:lang w:eastAsia="en-GB"/>
        </w:rPr>
      </w:pPr>
      <w:r w:rsidRPr="00E75ADE">
        <w:rPr>
          <w:noProof/>
          <w:lang w:eastAsia="en-GB"/>
        </w:rPr>
        <w:drawing>
          <wp:inline distT="0" distB="0" distL="0" distR="0" wp14:anchorId="499BF998" wp14:editId="25EDDAFD">
            <wp:extent cx="2983054" cy="2457907"/>
            <wp:effectExtent l="0" t="0" r="8255"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 name="fig_linespace_vs_subspace_ice_qpsk_tbs20_L4.jpg"/>
                    <pic:cNvPicPr/>
                  </pic:nvPicPr>
                  <pic:blipFill>
                    <a:blip r:embed="rId17">
                      <a:extLst>
                        <a:ext uri="{28A0092B-C50C-407E-A947-70E740481C1C}">
                          <a14:useLocalDpi xmlns:a14="http://schemas.microsoft.com/office/drawing/2010/main" val="0"/>
                        </a:ext>
                      </a:extLst>
                    </a:blip>
                    <a:stretch>
                      <a:fillRect/>
                    </a:stretch>
                  </pic:blipFill>
                  <pic:spPr>
                    <a:xfrm>
                      <a:off x="0" y="0"/>
                      <a:ext cx="3009491" cy="2479690"/>
                    </a:xfrm>
                    <a:prstGeom prst="rect">
                      <a:avLst/>
                    </a:prstGeom>
                  </pic:spPr>
                </pic:pic>
              </a:graphicData>
            </a:graphic>
          </wp:inline>
        </w:drawing>
      </w:r>
    </w:p>
    <w:p w14:paraId="355F046E" w14:textId="77777777" w:rsidR="003F760D" w:rsidRPr="00E75ADE" w:rsidRDefault="003F760D" w:rsidP="00F5609A">
      <w:pPr>
        <w:pStyle w:val="BodyText"/>
        <w:jc w:val="center"/>
        <w:rPr>
          <w:lang w:eastAsia="en-GB"/>
        </w:rPr>
      </w:pPr>
      <w:r w:rsidRPr="00E75ADE">
        <w:rPr>
          <w:b/>
          <w:noProof/>
          <w:lang w:eastAsia="en-GB"/>
        </w:rPr>
        <w:t xml:space="preserve">Figure 3a </w:t>
      </w:r>
      <w:r w:rsidRPr="00E75ADE">
        <w:rPr>
          <w:noProof/>
          <w:lang w:eastAsia="en-GB"/>
        </w:rPr>
        <w:t>. BLER performance comparing the line-packing WSMA codebook and subspace-packing WSMA codebook. TBS 20 bytes, QPSK.</w:t>
      </w:r>
    </w:p>
    <w:p w14:paraId="1939C47C" w14:textId="77777777" w:rsidR="003F760D" w:rsidRPr="00E75ADE" w:rsidRDefault="003F760D" w:rsidP="006B03D6">
      <w:pPr>
        <w:pStyle w:val="Figure"/>
        <w:rPr>
          <w:lang w:eastAsia="en-GB"/>
        </w:rPr>
      </w:pPr>
      <w:r w:rsidRPr="006B03D6">
        <w:rPr>
          <w:noProof/>
        </w:rPr>
        <w:lastRenderedPageBreak/>
        <w:drawing>
          <wp:inline distT="0" distB="0" distL="0" distR="0" wp14:anchorId="7A37CEDC" wp14:editId="180AC78E">
            <wp:extent cx="2778857" cy="2289658"/>
            <wp:effectExtent l="0" t="0" r="254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fig_linespace_vs_subspace_ice_16qam_tbs60_L4.jpg"/>
                    <pic:cNvPicPr/>
                  </pic:nvPicPr>
                  <pic:blipFill>
                    <a:blip r:embed="rId18">
                      <a:extLst>
                        <a:ext uri="{28A0092B-C50C-407E-A947-70E740481C1C}">
                          <a14:useLocalDpi xmlns:a14="http://schemas.microsoft.com/office/drawing/2010/main" val="0"/>
                        </a:ext>
                      </a:extLst>
                    </a:blip>
                    <a:stretch>
                      <a:fillRect/>
                    </a:stretch>
                  </pic:blipFill>
                  <pic:spPr>
                    <a:xfrm>
                      <a:off x="0" y="0"/>
                      <a:ext cx="2796159" cy="2303914"/>
                    </a:xfrm>
                    <a:prstGeom prst="rect">
                      <a:avLst/>
                    </a:prstGeom>
                  </pic:spPr>
                </pic:pic>
              </a:graphicData>
            </a:graphic>
          </wp:inline>
        </w:drawing>
      </w:r>
    </w:p>
    <w:p w14:paraId="7C798CDB" w14:textId="13FFCEDB" w:rsidR="003F760D" w:rsidRPr="00E75ADE" w:rsidRDefault="003F760D" w:rsidP="00F5609A">
      <w:pPr>
        <w:pStyle w:val="BodyText"/>
        <w:jc w:val="center"/>
        <w:rPr>
          <w:noProof/>
          <w:lang w:eastAsia="en-GB"/>
        </w:rPr>
      </w:pPr>
      <w:r w:rsidRPr="00E75ADE">
        <w:rPr>
          <w:b/>
          <w:noProof/>
          <w:lang w:eastAsia="en-GB"/>
        </w:rPr>
        <w:t xml:space="preserve">Figure 3b </w:t>
      </w:r>
      <w:r w:rsidRPr="00E75ADE">
        <w:rPr>
          <w:noProof/>
          <w:lang w:eastAsia="en-GB"/>
        </w:rPr>
        <w:t>. BLER performance comparing the line-packing WSMA codebook and subspace-packing WSMA codebook. TBS 60 bytes, 16QAM.</w:t>
      </w:r>
    </w:p>
    <w:p w14:paraId="7D2A5B1A" w14:textId="77777777" w:rsidR="003F760D" w:rsidRPr="00E75ADE" w:rsidRDefault="003F760D" w:rsidP="00F5609A">
      <w:pPr>
        <w:pStyle w:val="BodyText"/>
        <w:rPr>
          <w:lang w:eastAsia="en-GB"/>
        </w:rPr>
      </w:pPr>
      <w:r w:rsidRPr="00E75ADE">
        <w:rPr>
          <w:lang w:eastAsia="en-GB"/>
        </w:rPr>
        <w:t xml:space="preserve">From Figures 3a and 3b. it can be observed that there is no loss in the performance when comparing the line packing and various configurations of subspace packing for a fixed </w:t>
      </w:r>
      <w:r w:rsidRPr="00E75ADE">
        <w:rPr>
          <w:i/>
          <w:lang w:eastAsia="en-GB"/>
        </w:rPr>
        <w:t>K</w:t>
      </w:r>
      <w:r w:rsidRPr="00E75ADE">
        <w:rPr>
          <w:lang w:eastAsia="en-GB"/>
        </w:rPr>
        <w:t xml:space="preserve">. For higher values of </w:t>
      </w:r>
      <w:r w:rsidRPr="00E75ADE">
        <w:rPr>
          <w:i/>
          <w:lang w:eastAsia="en-GB"/>
        </w:rPr>
        <w:t xml:space="preserve">K </w:t>
      </w:r>
      <w:r w:rsidRPr="00E75ADE">
        <w:rPr>
          <w:lang w:eastAsia="en-GB"/>
        </w:rPr>
        <w:t>(</w:t>
      </w:r>
      <w:r w:rsidRPr="00E75ADE">
        <w:rPr>
          <w:i/>
          <w:lang w:eastAsia="en-GB"/>
        </w:rPr>
        <w:t>K</w:t>
      </w:r>
      <w:r w:rsidRPr="00E75ADE">
        <w:rPr>
          <w:lang w:eastAsia="en-GB"/>
        </w:rPr>
        <w:t xml:space="preserve">=14 and 16) the subspace packing performs slightly better than the line packing. The same full-MMSE-SIC is used for both the codebook variants. Further, for a given </w:t>
      </w:r>
      <w:r w:rsidRPr="00E75ADE">
        <w:rPr>
          <w:i/>
          <w:lang w:eastAsia="en-GB"/>
        </w:rPr>
        <w:t>K</w:t>
      </w:r>
      <w:r w:rsidRPr="00E75ADE">
        <w:rPr>
          <w:lang w:eastAsia="en-GB"/>
        </w:rPr>
        <w:t>, various grouping configurations for subspace packing have almost the same performance. Also there is no grouping as such in the subspace packing codebook. It is just that the additional zero correlation properties that the WB sequences offer that implicitly groups the users.</w:t>
      </w:r>
    </w:p>
    <w:p w14:paraId="5CF5F2EC" w14:textId="77777777" w:rsidR="003F760D" w:rsidRPr="00E75ADE" w:rsidRDefault="003F760D" w:rsidP="00F5609A">
      <w:pPr>
        <w:pStyle w:val="BodyText"/>
      </w:pPr>
      <w:r w:rsidRPr="00E75ADE">
        <w:t xml:space="preserve">Use of such grouped sequence allocation further facilitates complexity control of NOMA reception by allowing multiple users to be demodulated and decoded at each SIC step. Due to the lack of cross-talk between users in a subgroup, all users in a given subgroup can be decoded after subtracting the contribution of the previous subgroup. This reduces the number of IC stages and improves the timing budget for the receiver, e.g. due to of reducing the number of dependent operations when scheduling the availability of receiver functional blocks in a HW-accelerated implementation. </w:t>
      </w:r>
    </w:p>
    <w:p w14:paraId="627538F3" w14:textId="7693C605" w:rsidR="003F760D" w:rsidRPr="00E75ADE" w:rsidRDefault="003F760D" w:rsidP="00F5609A">
      <w:pPr>
        <w:pStyle w:val="BodyText"/>
      </w:pPr>
      <w:r w:rsidRPr="00E75ADE">
        <w:t xml:space="preserve">The benefit of iterative receivers over single-pass receivers (e.g. SIC) mainly lies in the ability to improve performance in cases where multiple users are received with the same power, or, more generally, with similar limited decoding margins at a given stage. When users with sufficient decoding margins can be identified at each stage (equivalent e.g. to identifying power differences for grant-free NOMA users scheduled with similar MCSs), a SIC receiver performs just as well. By utilizing the orthogonal WSMA SS subgroup approach, users may be grouped so that users received with the highest power are processed first, mutually interference-free. After subtracting the contributions of those users, next lower-power subgroup is processed, etc. Power estimation for the different NOMA subgroups may again be based on DMRS signals that preferably are transmitted in orthogonal ports or may be IC-processed ahead of the data signals. </w:t>
      </w:r>
    </w:p>
    <w:p w14:paraId="658775BC" w14:textId="77777777" w:rsidR="000645FF" w:rsidRPr="00E75ADE" w:rsidRDefault="000645FF" w:rsidP="00464682">
      <w:pPr>
        <w:pStyle w:val="Observation"/>
        <w:numPr>
          <w:ilvl w:val="0"/>
          <w:numId w:val="13"/>
        </w:numPr>
        <w:spacing w:before="120" w:after="160"/>
        <w:ind w:left="1701" w:hanging="1701"/>
        <w:rPr>
          <w:rFonts w:cs="Arial"/>
        </w:rPr>
      </w:pPr>
      <w:bookmarkStart w:id="8" w:name="_Toc525646599"/>
      <w:bookmarkStart w:id="9" w:name="_Ref525978872"/>
      <w:r w:rsidRPr="00E75ADE">
        <w:rPr>
          <w:rFonts w:cs="Arial"/>
        </w:rPr>
        <w:t>Signature and UE grouping reduces the complexity of the receiver while not decreasing the performance</w:t>
      </w:r>
      <w:bookmarkEnd w:id="8"/>
      <w:r w:rsidRPr="00E75ADE">
        <w:rPr>
          <w:rFonts w:cs="Arial"/>
        </w:rPr>
        <w:t>, which should be further studied in NoMA.</w:t>
      </w:r>
      <w:bookmarkEnd w:id="9"/>
    </w:p>
    <w:p w14:paraId="29C5313D" w14:textId="2FAF1AA3" w:rsidR="00FD77D1" w:rsidRDefault="008A06EA" w:rsidP="00464682">
      <w:pPr>
        <w:pStyle w:val="Heading2"/>
        <w:jc w:val="both"/>
      </w:pPr>
      <w:r w:rsidRPr="00CE6108">
        <w:t>2.</w:t>
      </w:r>
      <w:r w:rsidR="0002021B">
        <w:t>3</w:t>
      </w:r>
      <w:r w:rsidR="00CE6108" w:rsidRPr="00CE6108">
        <w:tab/>
      </w:r>
      <w:r w:rsidR="00CE6108">
        <w:t>O</w:t>
      </w:r>
      <w:r w:rsidR="00CE6108" w:rsidRPr="00CE6108">
        <w:t>verloading factor of N</w:t>
      </w:r>
      <w:r w:rsidR="0084301D">
        <w:t>O</w:t>
      </w:r>
      <w:r w:rsidR="00CE6108" w:rsidRPr="00CE6108">
        <w:t>MA</w:t>
      </w:r>
    </w:p>
    <w:p w14:paraId="5DC2D1E4" w14:textId="7770555C" w:rsidR="009245DD" w:rsidRPr="009236B7" w:rsidRDefault="001508A6" w:rsidP="00464682">
      <w:pPr>
        <w:pStyle w:val="BodyText"/>
      </w:pPr>
      <w:r w:rsidRPr="009236B7">
        <w:t xml:space="preserve">WSMA based NOMA offers an additional </w:t>
      </w:r>
      <w:r w:rsidR="004F351F" w:rsidRPr="009236B7">
        <w:t>degree of freedom</w:t>
      </w:r>
      <w:r w:rsidR="00E81D4B" w:rsidRPr="009236B7">
        <w:t xml:space="preserve"> (DoF)</w:t>
      </w:r>
      <w:r w:rsidR="004F351F" w:rsidRPr="009236B7">
        <w:t xml:space="preserve"> in the form </w:t>
      </w:r>
      <w:r w:rsidRPr="009236B7">
        <w:t>of overloading the system</w:t>
      </w:r>
      <w:r w:rsidR="0078620A" w:rsidRPr="009236B7">
        <w:t>, i.e., the number of users that can simultaneously</w:t>
      </w:r>
      <w:r w:rsidR="001904C6" w:rsidRPr="009236B7">
        <w:t xml:space="preserve"> be</w:t>
      </w:r>
      <w:r w:rsidR="0078620A" w:rsidRPr="009236B7">
        <w:t xml:space="preserve"> scheduled over the same occupied </w:t>
      </w:r>
      <w:r w:rsidR="0078620A" w:rsidRPr="009236B7">
        <w:lastRenderedPageBreak/>
        <w:t>resources.</w:t>
      </w:r>
      <w:r w:rsidR="00A6423B" w:rsidRPr="009236B7">
        <w:t xml:space="preserve"> This is achieved by </w:t>
      </w:r>
      <w:r w:rsidRPr="009236B7">
        <w:t xml:space="preserve">allocating low correlation </w:t>
      </w:r>
      <w:r w:rsidR="003B12FE" w:rsidRPr="009236B7">
        <w:t>spreading sequences</w:t>
      </w:r>
      <w:r w:rsidR="003E7353" w:rsidRPr="009236B7">
        <w:t xml:space="preserve"> </w:t>
      </w:r>
      <w:r w:rsidR="00931550" w:rsidRPr="009236B7">
        <w:t xml:space="preserve">(or vectors) </w:t>
      </w:r>
      <w:r w:rsidR="003B12FE" w:rsidRPr="009236B7">
        <w:t>to the active users</w:t>
      </w:r>
      <w:r w:rsidR="00657F36" w:rsidRPr="009236B7">
        <w:t xml:space="preserve"> and</w:t>
      </w:r>
      <w:r w:rsidR="005C59C8" w:rsidRPr="009236B7">
        <w:t xml:space="preserve"> is</w:t>
      </w:r>
      <w:r w:rsidR="00657F36" w:rsidRPr="009236B7">
        <w:t xml:space="preserve"> quantified by </w:t>
      </w:r>
      <w:r w:rsidR="00D12140" w:rsidRPr="009236B7">
        <w:t>a performance indicator</w:t>
      </w:r>
      <w:r w:rsidR="00A3098C" w:rsidRPr="009236B7">
        <w:t xml:space="preserve"> </w:t>
      </w:r>
      <w:r w:rsidR="00657F36" w:rsidRPr="009236B7">
        <w:t>overloading factor</w:t>
      </w:r>
      <w:r w:rsidR="00A3098C" w:rsidRPr="009236B7">
        <w:t xml:space="preserve"> given as</w:t>
      </w:r>
      <w:r w:rsidR="00657F36" w:rsidRPr="009236B7">
        <w:t xml:space="preserve"> </w:t>
      </w:r>
      <w:r w:rsidR="00657F36" w:rsidRPr="009236B7">
        <w:rPr>
          <w:i/>
        </w:rPr>
        <w:t>K</w:t>
      </w:r>
      <w:r w:rsidR="00657F36" w:rsidRPr="009236B7">
        <w:t>/</w:t>
      </w:r>
      <w:r w:rsidR="00657F36" w:rsidRPr="009236B7">
        <w:rPr>
          <w:i/>
        </w:rPr>
        <w:t>N</w:t>
      </w:r>
      <w:r w:rsidR="003B12FE" w:rsidRPr="009236B7">
        <w:t>.</w:t>
      </w:r>
      <w:r w:rsidR="003E7353" w:rsidRPr="009236B7">
        <w:t xml:space="preserve"> </w:t>
      </w:r>
      <w:r w:rsidR="00A733EC" w:rsidRPr="009236B7">
        <w:t>F</w:t>
      </w:r>
      <w:r w:rsidR="00AB591D" w:rsidRPr="009236B7">
        <w:t>or</w:t>
      </w:r>
      <w:r w:rsidR="00B73FCF" w:rsidRPr="009236B7">
        <w:t xml:space="preserve"> a </w:t>
      </w:r>
      <w:r w:rsidR="00AB591D" w:rsidRPr="009236B7">
        <w:t>given combination of</w:t>
      </w:r>
      <w:r w:rsidR="0046031A" w:rsidRPr="009236B7">
        <w:t xml:space="preserve"> spread length (</w:t>
      </w:r>
      <w:r w:rsidR="0046031A" w:rsidRPr="009236B7">
        <w:rPr>
          <w:i/>
        </w:rPr>
        <w:t>N</w:t>
      </w:r>
      <w:r w:rsidR="0046031A" w:rsidRPr="009236B7">
        <w:t xml:space="preserve">), #PRBs, </w:t>
      </w:r>
      <w:r w:rsidR="00AB591D" w:rsidRPr="009236B7">
        <w:t>TBS, MCS,</w:t>
      </w:r>
      <w:r w:rsidR="0046031A" w:rsidRPr="009236B7">
        <w:t xml:space="preserve"> #</w:t>
      </w:r>
      <w:r w:rsidR="00AB591D" w:rsidRPr="009236B7">
        <w:t>R</w:t>
      </w:r>
      <w:r w:rsidR="00C8017F" w:rsidRPr="009236B7">
        <w:t xml:space="preserve">x </w:t>
      </w:r>
      <w:r w:rsidR="00AB591D" w:rsidRPr="009236B7">
        <w:t>antennas</w:t>
      </w:r>
      <w:r w:rsidR="0046031A" w:rsidRPr="009236B7">
        <w:t xml:space="preserve"> and SNR-range</w:t>
      </w:r>
      <w:r w:rsidR="00AB591D" w:rsidRPr="009236B7">
        <w:t xml:space="preserve"> </w:t>
      </w:r>
      <w:r w:rsidR="003B3062" w:rsidRPr="009236B7">
        <w:t>within the system</w:t>
      </w:r>
      <w:r w:rsidR="00AE7C54" w:rsidRPr="009236B7">
        <w:t>,</w:t>
      </w:r>
      <w:r w:rsidR="00813C14" w:rsidRPr="009236B7">
        <w:t xml:space="preserve"> </w:t>
      </w:r>
      <w:r w:rsidR="00350119" w:rsidRPr="009236B7">
        <w:t xml:space="preserve">analysing </w:t>
      </w:r>
      <w:r w:rsidR="00813C14" w:rsidRPr="009236B7">
        <w:t>the effect of overloading</w:t>
      </w:r>
      <w:r w:rsidR="00AE7C54" w:rsidRPr="009236B7">
        <w:t xml:space="preserve"> </w:t>
      </w:r>
      <w:r w:rsidR="00616828" w:rsidRPr="009236B7">
        <w:t xml:space="preserve">helps in identifying </w:t>
      </w:r>
      <w:r w:rsidR="00EF0BC0" w:rsidRPr="009236B7">
        <w:t xml:space="preserve">its </w:t>
      </w:r>
      <w:r w:rsidR="003E5E0F" w:rsidRPr="009236B7">
        <w:t>limitations</w:t>
      </w:r>
      <w:r w:rsidR="00AF2CAF" w:rsidRPr="009236B7">
        <w:t>.</w:t>
      </w:r>
    </w:p>
    <w:p w14:paraId="0F05E27C" w14:textId="4943B383" w:rsidR="00CF3EDD" w:rsidRPr="009236B7" w:rsidRDefault="00CE6C31" w:rsidP="00464682">
      <w:pPr>
        <w:pStyle w:val="BodyText"/>
      </w:pPr>
      <w:r w:rsidRPr="009236B7">
        <w:t xml:space="preserve">In this section, </w:t>
      </w:r>
      <w:r w:rsidR="009245DD" w:rsidRPr="009236B7">
        <w:t xml:space="preserve">we perform some initial studies on </w:t>
      </w:r>
      <w:r w:rsidR="008143CA" w:rsidRPr="009236B7">
        <w:t>behavior as a function of overloading. T</w:t>
      </w:r>
      <w:r w:rsidRPr="009236B7">
        <w:t xml:space="preserve">he overloading characteristics are shown </w:t>
      </w:r>
      <w:r w:rsidR="001A3BB6" w:rsidRPr="009236B7">
        <w:t xml:space="preserve">separately </w:t>
      </w:r>
      <w:r w:rsidR="007D3C45" w:rsidRPr="009236B7">
        <w:t xml:space="preserve">with respect to </w:t>
      </w:r>
      <w:r w:rsidRPr="009236B7">
        <w:t xml:space="preserve">the </w:t>
      </w:r>
      <w:r w:rsidR="007C560A" w:rsidRPr="009236B7">
        <w:t xml:space="preserve">average </w:t>
      </w:r>
      <w:r w:rsidR="001A3BB6" w:rsidRPr="009236B7">
        <w:t xml:space="preserve">BLER </w:t>
      </w:r>
      <w:r w:rsidR="007C560A" w:rsidRPr="009236B7">
        <w:t xml:space="preserve">per user </w:t>
      </w:r>
      <w:r w:rsidR="001A3BB6" w:rsidRPr="009236B7">
        <w:t xml:space="preserve">and </w:t>
      </w:r>
      <w:r w:rsidR="0083075A" w:rsidRPr="009236B7">
        <w:t>s</w:t>
      </w:r>
      <w:r w:rsidR="001A3BB6" w:rsidRPr="009236B7">
        <w:t>um-</w:t>
      </w:r>
      <w:r w:rsidR="0083075A" w:rsidRPr="009236B7">
        <w:t>t</w:t>
      </w:r>
      <w:r w:rsidR="001A3BB6" w:rsidRPr="009236B7">
        <w:t>hroughput metrics.</w:t>
      </w:r>
      <w:r w:rsidR="00510293" w:rsidRPr="009236B7">
        <w:t xml:space="preserve"> </w:t>
      </w:r>
      <w:r w:rsidR="00983F8C" w:rsidRPr="009236B7">
        <w:t>Tabl</w:t>
      </w:r>
      <w:r w:rsidR="008B474F" w:rsidRPr="009236B7">
        <w:t xml:space="preserve">e-I </w:t>
      </w:r>
      <w:r w:rsidR="009022B8" w:rsidRPr="009236B7">
        <w:t>provides</w:t>
      </w:r>
      <w:r w:rsidR="008B474F" w:rsidRPr="009236B7">
        <w:t xml:space="preserve"> the assumptions made for the LLS</w:t>
      </w:r>
      <w:r w:rsidR="009022B8" w:rsidRPr="009236B7">
        <w:t xml:space="preserve"> evaluation</w:t>
      </w:r>
      <w:r w:rsidR="006C3D43" w:rsidRPr="009236B7">
        <w:t xml:space="preserve">. </w:t>
      </w:r>
    </w:p>
    <w:p w14:paraId="212BE331" w14:textId="77777777" w:rsidR="00C921B3" w:rsidRPr="009236B7" w:rsidRDefault="00C921B3" w:rsidP="00464682">
      <w:pPr>
        <w:pStyle w:val="BodyText"/>
        <w:rPr>
          <w:b/>
        </w:rPr>
      </w:pPr>
    </w:p>
    <w:tbl>
      <w:tblPr>
        <w:tblStyle w:val="PlainTable1"/>
        <w:tblW w:w="9689" w:type="dxa"/>
        <w:jc w:val="center"/>
        <w:tblLook w:val="04A0" w:firstRow="1" w:lastRow="0" w:firstColumn="1" w:lastColumn="0" w:noHBand="0" w:noVBand="1"/>
      </w:tblPr>
      <w:tblGrid>
        <w:gridCol w:w="3787"/>
        <w:gridCol w:w="5902"/>
      </w:tblGrid>
      <w:tr w:rsidR="00576882" w:rsidRPr="00AC5D59" w14:paraId="0DB68906" w14:textId="77777777" w:rsidTr="00830E6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14114B64" w14:textId="6E8D0A1D" w:rsidR="00576882" w:rsidRPr="006E4B3E" w:rsidRDefault="00576882" w:rsidP="00464682">
            <w:pPr>
              <w:keepNext/>
              <w:spacing w:after="0"/>
              <w:jc w:val="both"/>
            </w:pPr>
            <w:r w:rsidRPr="006E4B3E">
              <w:t>Channel model</w:t>
            </w:r>
          </w:p>
        </w:tc>
        <w:tc>
          <w:tcPr>
            <w:tcW w:w="0" w:type="dxa"/>
          </w:tcPr>
          <w:p w14:paraId="7685FFE2" w14:textId="572BB443" w:rsidR="00576882" w:rsidRPr="009236B7" w:rsidRDefault="00576882" w:rsidP="00464682">
            <w:pPr>
              <w:keepNext/>
              <w:spacing w:after="0"/>
              <w:jc w:val="both"/>
              <w:cnfStyle w:val="100000000000" w:firstRow="1" w:lastRow="0" w:firstColumn="0" w:lastColumn="0" w:oddVBand="0" w:evenVBand="0" w:oddHBand="0" w:evenHBand="0" w:firstRowFirstColumn="0" w:firstRowLastColumn="0" w:lastRowFirstColumn="0" w:lastRowLastColumn="0"/>
              <w:rPr>
                <w:b w:val="0"/>
              </w:rPr>
            </w:pPr>
            <w:r w:rsidRPr="009236B7">
              <w:t xml:space="preserve">TDL-C, </w:t>
            </w:r>
            <w:r w:rsidR="0075462D" w:rsidRPr="009236B7">
              <w:t xml:space="preserve">700MHz carrier frequency, </w:t>
            </w:r>
            <w:r w:rsidR="004E0C9B" w:rsidRPr="009236B7">
              <w:t>300ns</w:t>
            </w:r>
            <w:r w:rsidR="004E112C" w:rsidRPr="009236B7">
              <w:t xml:space="preserve"> RMS</w:t>
            </w:r>
            <w:r w:rsidR="004E0C9B" w:rsidRPr="009236B7">
              <w:t xml:space="preserve"> delay spread</w:t>
            </w:r>
          </w:p>
        </w:tc>
      </w:tr>
      <w:tr w:rsidR="00BE7D6B" w:rsidRPr="006E4B3E" w14:paraId="1B4DCACB" w14:textId="77777777" w:rsidTr="00830E6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2EB371D7" w14:textId="5A687535" w:rsidR="00576882" w:rsidRPr="006E4B3E" w:rsidRDefault="00691D17" w:rsidP="00464682">
            <w:pPr>
              <w:keepNext/>
              <w:spacing w:after="0"/>
              <w:jc w:val="both"/>
            </w:pPr>
            <w:r w:rsidRPr="006E4B3E">
              <w:t>Antennas</w:t>
            </w:r>
          </w:p>
        </w:tc>
        <w:tc>
          <w:tcPr>
            <w:tcW w:w="0" w:type="dxa"/>
          </w:tcPr>
          <w:p w14:paraId="35230399" w14:textId="0591AA00" w:rsidR="00576882" w:rsidRPr="006E4B3E" w:rsidRDefault="00691D17" w:rsidP="00464682">
            <w:pPr>
              <w:keepNext/>
              <w:spacing w:after="0"/>
              <w:jc w:val="both"/>
              <w:cnfStyle w:val="000000100000" w:firstRow="0" w:lastRow="0" w:firstColumn="0" w:lastColumn="0" w:oddVBand="0" w:evenVBand="0" w:oddHBand="1" w:evenHBand="0" w:firstRowFirstColumn="0" w:firstRowLastColumn="0" w:lastRowFirstColumn="0" w:lastRowLastColumn="0"/>
            </w:pPr>
            <w:r w:rsidRPr="006E4B3E">
              <w:t>1</w:t>
            </w:r>
            <w:r w:rsidR="003569E2" w:rsidRPr="006E4B3E">
              <w:t xml:space="preserve"> </w:t>
            </w:r>
            <w:r w:rsidR="00510293" w:rsidRPr="006E4B3E">
              <w:t>Tx, 2</w:t>
            </w:r>
            <w:r w:rsidR="00ED32DD" w:rsidRPr="006E4B3E">
              <w:t xml:space="preserve"> or 4 </w:t>
            </w:r>
            <w:r w:rsidRPr="006E4B3E">
              <w:t>Rx</w:t>
            </w:r>
          </w:p>
        </w:tc>
      </w:tr>
      <w:tr w:rsidR="00576882" w:rsidRPr="006E4B3E" w14:paraId="3760DE96" w14:textId="77777777" w:rsidTr="00830E63">
        <w:trPr>
          <w:jc w:val="center"/>
        </w:trPr>
        <w:tc>
          <w:tcPr>
            <w:cnfStyle w:val="001000000000" w:firstRow="0" w:lastRow="0" w:firstColumn="1" w:lastColumn="0" w:oddVBand="0" w:evenVBand="0" w:oddHBand="0" w:evenHBand="0" w:firstRowFirstColumn="0" w:firstRowLastColumn="0" w:lastRowFirstColumn="0" w:lastRowLastColumn="0"/>
            <w:tcW w:w="0" w:type="dxa"/>
          </w:tcPr>
          <w:p w14:paraId="126988CB" w14:textId="18AF0E0C" w:rsidR="00576882" w:rsidRPr="006E4B3E" w:rsidRDefault="00691D17" w:rsidP="00464682">
            <w:pPr>
              <w:keepNext/>
              <w:spacing w:after="0"/>
              <w:jc w:val="both"/>
            </w:pPr>
            <w:r w:rsidRPr="006E4B3E">
              <w:t>Modulation</w:t>
            </w:r>
          </w:p>
        </w:tc>
        <w:tc>
          <w:tcPr>
            <w:tcW w:w="0" w:type="dxa"/>
          </w:tcPr>
          <w:p w14:paraId="75B18C50" w14:textId="0D261D9E" w:rsidR="00576882" w:rsidRPr="006E4B3E" w:rsidRDefault="00691D17" w:rsidP="00464682">
            <w:pPr>
              <w:keepNext/>
              <w:spacing w:after="0"/>
              <w:jc w:val="both"/>
              <w:cnfStyle w:val="000000000000" w:firstRow="0" w:lastRow="0" w:firstColumn="0" w:lastColumn="0" w:oddVBand="0" w:evenVBand="0" w:oddHBand="0" w:evenHBand="0" w:firstRowFirstColumn="0" w:firstRowLastColumn="0" w:lastRowFirstColumn="0" w:lastRowLastColumn="0"/>
            </w:pPr>
            <w:r w:rsidRPr="006E4B3E">
              <w:t>QPSK</w:t>
            </w:r>
            <w:r w:rsidR="00D23BF9" w:rsidRPr="006E4B3E">
              <w:t xml:space="preserve"> </w:t>
            </w:r>
          </w:p>
        </w:tc>
      </w:tr>
      <w:tr w:rsidR="00BE7D6B" w:rsidRPr="00AC5D59" w14:paraId="1E91AC1C" w14:textId="77777777" w:rsidTr="00830E6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1A47EE58" w14:textId="5ACCF54A" w:rsidR="00576882" w:rsidRPr="006E4B3E" w:rsidRDefault="00691D17" w:rsidP="00464682">
            <w:pPr>
              <w:keepNext/>
              <w:spacing w:after="0"/>
              <w:jc w:val="both"/>
            </w:pPr>
            <w:r w:rsidRPr="006E4B3E">
              <w:t>Channel coding/decoding</w:t>
            </w:r>
          </w:p>
        </w:tc>
        <w:tc>
          <w:tcPr>
            <w:tcW w:w="0" w:type="dxa"/>
          </w:tcPr>
          <w:p w14:paraId="548F753E" w14:textId="6586BDBD" w:rsidR="00576882" w:rsidRPr="009236B7" w:rsidRDefault="00691D17" w:rsidP="00464682">
            <w:pPr>
              <w:keepNext/>
              <w:spacing w:after="0"/>
              <w:jc w:val="both"/>
              <w:cnfStyle w:val="000000100000" w:firstRow="0" w:lastRow="0" w:firstColumn="0" w:lastColumn="0" w:oddVBand="0" w:evenVBand="0" w:oddHBand="1" w:evenHBand="0" w:firstRowFirstColumn="0" w:firstRowLastColumn="0" w:lastRowFirstColumn="0" w:lastRowLastColumn="0"/>
            </w:pPr>
            <w:r w:rsidRPr="009236B7">
              <w:t>Rate matched LDPC encoder</w:t>
            </w:r>
            <w:r w:rsidR="00913780" w:rsidRPr="009236B7">
              <w:t xml:space="preserve">, </w:t>
            </w:r>
            <w:r w:rsidR="009942A4" w:rsidRPr="009236B7">
              <w:t>Layer</w:t>
            </w:r>
            <w:r w:rsidR="00024A57" w:rsidRPr="009236B7">
              <w:t>e</w:t>
            </w:r>
            <w:r w:rsidR="009942A4" w:rsidRPr="009236B7">
              <w:t>d normalized min-sum 25 iterations</w:t>
            </w:r>
          </w:p>
        </w:tc>
      </w:tr>
      <w:tr w:rsidR="00A14E7E" w:rsidRPr="006E4B3E" w14:paraId="5A44A6A9" w14:textId="77777777" w:rsidTr="009412EF">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5DF140C3" w14:textId="58C38CB2" w:rsidR="00A14E7E" w:rsidRPr="006E4B3E" w:rsidRDefault="00D11D03" w:rsidP="00464682">
            <w:pPr>
              <w:keepNext/>
              <w:spacing w:after="0"/>
              <w:jc w:val="both"/>
            </w:pPr>
            <w:r w:rsidRPr="006E4B3E">
              <w:t>SNR Variation per UE</w:t>
            </w:r>
          </w:p>
        </w:tc>
        <w:tc>
          <w:tcPr>
            <w:tcW w:w="5902" w:type="dxa"/>
          </w:tcPr>
          <w:p w14:paraId="0B4E69FC" w14:textId="5953124A" w:rsidR="00A14E7E" w:rsidRPr="006E4B3E" w:rsidRDefault="00B96B76" w:rsidP="00464682">
            <w:pPr>
              <w:keepNext/>
              <w:spacing w:after="0"/>
              <w:jc w:val="both"/>
              <w:cnfStyle w:val="000000000000" w:firstRow="0" w:lastRow="0" w:firstColumn="0" w:lastColumn="0" w:oddVBand="0" w:evenVBand="0" w:oddHBand="0" w:evenHBand="0" w:firstRowFirstColumn="0" w:firstRowLastColumn="0" w:lastRowFirstColumn="0" w:lastRowLastColumn="0"/>
            </w:pPr>
            <w:r w:rsidRPr="006E4B3E">
              <w:t>Uniform over [-5, 5]</w:t>
            </w:r>
            <w:r w:rsidR="00A16B10" w:rsidRPr="006E4B3E">
              <w:t xml:space="preserve">, </w:t>
            </w:r>
            <w:r w:rsidR="00FB3017" w:rsidRPr="006E4B3E">
              <w:t>[0, 10], or [5, 15]</w:t>
            </w:r>
            <w:r w:rsidRPr="006E4B3E">
              <w:t>.</w:t>
            </w:r>
          </w:p>
        </w:tc>
      </w:tr>
      <w:tr w:rsidR="00576882" w:rsidRPr="006E4B3E" w14:paraId="08B150AB" w14:textId="77777777" w:rsidTr="00830E6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558466D1" w14:textId="24720164" w:rsidR="00576882" w:rsidRPr="006E4B3E" w:rsidRDefault="00E532BA" w:rsidP="00464682">
            <w:pPr>
              <w:keepNext/>
              <w:spacing w:after="0"/>
              <w:jc w:val="both"/>
            </w:pPr>
            <w:r w:rsidRPr="006E4B3E">
              <w:t>Channel Estimation</w:t>
            </w:r>
          </w:p>
        </w:tc>
        <w:tc>
          <w:tcPr>
            <w:tcW w:w="0" w:type="dxa"/>
          </w:tcPr>
          <w:p w14:paraId="5369460D" w14:textId="136683B4" w:rsidR="00576882" w:rsidRPr="006E4B3E" w:rsidRDefault="00E532BA" w:rsidP="00464682">
            <w:pPr>
              <w:keepNext/>
              <w:spacing w:after="0"/>
              <w:jc w:val="both"/>
              <w:cnfStyle w:val="000000100000" w:firstRow="0" w:lastRow="0" w:firstColumn="0" w:lastColumn="0" w:oddVBand="0" w:evenVBand="0" w:oddHBand="1" w:evenHBand="0" w:firstRowFirstColumn="0" w:firstRowLastColumn="0" w:lastRowFirstColumn="0" w:lastRowLastColumn="0"/>
            </w:pPr>
            <w:r w:rsidRPr="006E4B3E">
              <w:t>Ideal</w:t>
            </w:r>
          </w:p>
        </w:tc>
      </w:tr>
      <w:tr w:rsidR="00BE7D6B" w:rsidRPr="006E4B3E" w14:paraId="49044C3A" w14:textId="77777777" w:rsidTr="00830E63">
        <w:trPr>
          <w:jc w:val="center"/>
        </w:trPr>
        <w:tc>
          <w:tcPr>
            <w:cnfStyle w:val="001000000000" w:firstRow="0" w:lastRow="0" w:firstColumn="1" w:lastColumn="0" w:oddVBand="0" w:evenVBand="0" w:oddHBand="0" w:evenHBand="0" w:firstRowFirstColumn="0" w:firstRowLastColumn="0" w:lastRowFirstColumn="0" w:lastRowLastColumn="0"/>
            <w:tcW w:w="0" w:type="dxa"/>
          </w:tcPr>
          <w:p w14:paraId="157071D6" w14:textId="59F6F5B0" w:rsidR="00576882" w:rsidRPr="006E4B3E" w:rsidRDefault="00FC77E9" w:rsidP="00464682">
            <w:pPr>
              <w:keepNext/>
              <w:spacing w:after="0"/>
              <w:jc w:val="both"/>
            </w:pPr>
            <w:r w:rsidRPr="006E4B3E">
              <w:t xml:space="preserve">Total </w:t>
            </w:r>
            <w:r w:rsidR="00E532BA" w:rsidRPr="006E4B3E">
              <w:t>TBS</w:t>
            </w:r>
          </w:p>
        </w:tc>
        <w:tc>
          <w:tcPr>
            <w:tcW w:w="0" w:type="dxa"/>
          </w:tcPr>
          <w:p w14:paraId="15CBDDAF" w14:textId="434EFBDA" w:rsidR="00576882" w:rsidRPr="006E4B3E" w:rsidRDefault="00022482" w:rsidP="00464682">
            <w:pPr>
              <w:keepNext/>
              <w:spacing w:after="0"/>
              <w:jc w:val="both"/>
              <w:cnfStyle w:val="000000000000" w:firstRow="0" w:lastRow="0" w:firstColumn="0" w:lastColumn="0" w:oddVBand="0" w:evenVBand="0" w:oddHBand="0" w:evenHBand="0" w:firstRowFirstColumn="0" w:firstRowLastColumn="0" w:lastRowFirstColumn="0" w:lastRowLastColumn="0"/>
            </w:pPr>
            <w:r w:rsidRPr="006E4B3E">
              <w:t xml:space="preserve">Given </w:t>
            </w:r>
            <w:r w:rsidR="00763972" w:rsidRPr="006E4B3E">
              <w:t>#bytes</w:t>
            </w:r>
            <w:r w:rsidR="003F09FC" w:rsidRPr="006E4B3E">
              <w:t xml:space="preserve"> </w:t>
            </w:r>
            <w:r w:rsidR="00E532BA" w:rsidRPr="006E4B3E">
              <w:t>+ 2 bytes</w:t>
            </w:r>
            <w:r w:rsidR="003F09FC" w:rsidRPr="006E4B3E">
              <w:t xml:space="preserve"> CRC</w:t>
            </w:r>
          </w:p>
        </w:tc>
      </w:tr>
      <w:tr w:rsidR="003F09FC" w:rsidRPr="006E4B3E" w14:paraId="26EB2588" w14:textId="77777777" w:rsidTr="00830E6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084F3A02" w14:textId="7C4FB8CE" w:rsidR="003F09FC" w:rsidRPr="006E4B3E" w:rsidRDefault="000C2DCC" w:rsidP="00464682">
            <w:pPr>
              <w:keepNext/>
              <w:spacing w:after="0"/>
              <w:jc w:val="both"/>
            </w:pPr>
            <w:r w:rsidRPr="006E4B3E">
              <w:t>Transmission</w:t>
            </w:r>
            <w:r w:rsidR="003F09FC" w:rsidRPr="006E4B3E">
              <w:t xml:space="preserve"> Bandwidth</w:t>
            </w:r>
          </w:p>
        </w:tc>
        <w:tc>
          <w:tcPr>
            <w:tcW w:w="0" w:type="dxa"/>
          </w:tcPr>
          <w:p w14:paraId="627112CD" w14:textId="62B87C86" w:rsidR="003F09FC" w:rsidRPr="006E4B3E" w:rsidRDefault="003F09FC" w:rsidP="00464682">
            <w:pPr>
              <w:keepNext/>
              <w:spacing w:after="0"/>
              <w:jc w:val="both"/>
              <w:cnfStyle w:val="000000100000" w:firstRow="0" w:lastRow="0" w:firstColumn="0" w:lastColumn="0" w:oddVBand="0" w:evenVBand="0" w:oddHBand="1" w:evenHBand="0" w:firstRowFirstColumn="0" w:firstRowLastColumn="0" w:lastRowFirstColumn="0" w:lastRowLastColumn="0"/>
            </w:pPr>
            <w:r w:rsidRPr="006E4B3E">
              <w:t>10MHz</w:t>
            </w:r>
          </w:p>
        </w:tc>
      </w:tr>
      <w:tr w:rsidR="00C21C48" w:rsidRPr="00AC5D59" w14:paraId="0AD59725" w14:textId="77777777" w:rsidTr="00830E63">
        <w:trPr>
          <w:jc w:val="center"/>
        </w:trPr>
        <w:tc>
          <w:tcPr>
            <w:cnfStyle w:val="001000000000" w:firstRow="0" w:lastRow="0" w:firstColumn="1" w:lastColumn="0" w:oddVBand="0" w:evenVBand="0" w:oddHBand="0" w:evenHBand="0" w:firstRowFirstColumn="0" w:firstRowLastColumn="0" w:lastRowFirstColumn="0" w:lastRowLastColumn="0"/>
            <w:tcW w:w="0" w:type="dxa"/>
          </w:tcPr>
          <w:p w14:paraId="7E311B4C" w14:textId="1184BF53" w:rsidR="00C21C48" w:rsidRPr="006E4B3E" w:rsidRDefault="00DF1963" w:rsidP="00464682">
            <w:pPr>
              <w:keepNext/>
              <w:spacing w:after="0"/>
              <w:jc w:val="both"/>
            </w:pPr>
            <w:r w:rsidRPr="006E4B3E">
              <w:t>#OFDM symbols</w:t>
            </w:r>
          </w:p>
        </w:tc>
        <w:tc>
          <w:tcPr>
            <w:tcW w:w="0" w:type="dxa"/>
          </w:tcPr>
          <w:p w14:paraId="3CF12999" w14:textId="12418CFC" w:rsidR="00C21C48" w:rsidRPr="009236B7" w:rsidRDefault="00C21C48" w:rsidP="00464682">
            <w:pPr>
              <w:keepNext/>
              <w:spacing w:after="0"/>
              <w:jc w:val="both"/>
              <w:cnfStyle w:val="000000000000" w:firstRow="0" w:lastRow="0" w:firstColumn="0" w:lastColumn="0" w:oddVBand="0" w:evenVBand="0" w:oddHBand="0" w:evenHBand="0" w:firstRowFirstColumn="0" w:firstRowLastColumn="0" w:lastRowFirstColumn="0" w:lastRowLastColumn="0"/>
            </w:pPr>
            <w:r w:rsidRPr="009236B7">
              <w:t xml:space="preserve">CP-OFDM with </w:t>
            </w:r>
            <w:r w:rsidR="00514FB1" w:rsidRPr="009236B7">
              <w:t>12 data OFDM sym</w:t>
            </w:r>
            <w:r w:rsidR="00092D76" w:rsidRPr="009236B7">
              <w:t>bols + 2 DMRS symbols</w:t>
            </w:r>
          </w:p>
        </w:tc>
      </w:tr>
      <w:tr w:rsidR="00B20F0C" w:rsidRPr="006E4B3E" w14:paraId="63FE6C27" w14:textId="77777777" w:rsidTr="00830E6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527F1EE1" w14:textId="094D0E6A" w:rsidR="00B20F0C" w:rsidRPr="006E4B3E" w:rsidRDefault="00B20F0C" w:rsidP="00464682">
            <w:pPr>
              <w:keepNext/>
              <w:spacing w:after="0"/>
              <w:jc w:val="both"/>
            </w:pPr>
            <w:r w:rsidRPr="006E4B3E">
              <w:t>Subcarrier spacing</w:t>
            </w:r>
          </w:p>
        </w:tc>
        <w:tc>
          <w:tcPr>
            <w:tcW w:w="0" w:type="dxa"/>
          </w:tcPr>
          <w:p w14:paraId="71D06D4F" w14:textId="383E0986" w:rsidR="00B20F0C" w:rsidRPr="006E4B3E" w:rsidRDefault="00B20F0C" w:rsidP="00464682">
            <w:pPr>
              <w:keepNext/>
              <w:spacing w:after="0"/>
              <w:jc w:val="both"/>
              <w:cnfStyle w:val="000000100000" w:firstRow="0" w:lastRow="0" w:firstColumn="0" w:lastColumn="0" w:oddVBand="0" w:evenVBand="0" w:oddHBand="1" w:evenHBand="0" w:firstRowFirstColumn="0" w:firstRowLastColumn="0" w:lastRowFirstColumn="0" w:lastRowLastColumn="0"/>
            </w:pPr>
            <w:r w:rsidRPr="006E4B3E">
              <w:t xml:space="preserve">15KHz </w:t>
            </w:r>
          </w:p>
        </w:tc>
      </w:tr>
      <w:tr w:rsidR="00B20F0C" w:rsidRPr="00AC5D59" w14:paraId="1EB52082" w14:textId="77777777" w:rsidTr="00830E63">
        <w:trPr>
          <w:jc w:val="center"/>
        </w:trPr>
        <w:tc>
          <w:tcPr>
            <w:cnfStyle w:val="001000000000" w:firstRow="0" w:lastRow="0" w:firstColumn="1" w:lastColumn="0" w:oddVBand="0" w:evenVBand="0" w:oddHBand="0" w:evenHBand="0" w:firstRowFirstColumn="0" w:firstRowLastColumn="0" w:lastRowFirstColumn="0" w:lastRowLastColumn="0"/>
            <w:tcW w:w="0" w:type="dxa"/>
          </w:tcPr>
          <w:p w14:paraId="106C5D9C" w14:textId="654B44D6" w:rsidR="00B20F0C" w:rsidRPr="006E4B3E" w:rsidRDefault="00DF1963" w:rsidP="00464682">
            <w:pPr>
              <w:keepNext/>
              <w:spacing w:after="0"/>
              <w:jc w:val="both"/>
            </w:pPr>
            <w:r w:rsidRPr="006E4B3E">
              <w:t xml:space="preserve">#PRBs </w:t>
            </w:r>
          </w:p>
        </w:tc>
        <w:tc>
          <w:tcPr>
            <w:tcW w:w="0" w:type="dxa"/>
          </w:tcPr>
          <w:p w14:paraId="284FF6A0" w14:textId="1CA25F1A" w:rsidR="00B20F0C" w:rsidRPr="009236B7" w:rsidRDefault="002D548E" w:rsidP="00464682">
            <w:pPr>
              <w:keepNext/>
              <w:spacing w:after="0"/>
              <w:jc w:val="both"/>
              <w:cnfStyle w:val="000000000000" w:firstRow="0" w:lastRow="0" w:firstColumn="0" w:lastColumn="0" w:oddVBand="0" w:evenVBand="0" w:oddHBand="0" w:evenHBand="0" w:firstRowFirstColumn="0" w:firstRowLastColumn="0" w:lastRowFirstColumn="0" w:lastRowLastColumn="0"/>
            </w:pPr>
            <w:r w:rsidRPr="009236B7">
              <w:t>6 PRB</w:t>
            </w:r>
            <w:r w:rsidR="00BE7D6B" w:rsidRPr="009236B7">
              <w:t>s</w:t>
            </w:r>
            <w:r w:rsidRPr="009236B7">
              <w:t xml:space="preserve"> with 12 subcarriers per PRB</w:t>
            </w:r>
          </w:p>
        </w:tc>
      </w:tr>
      <w:tr w:rsidR="003D512C" w:rsidRPr="00AC5D59" w14:paraId="6CB0722F" w14:textId="77777777" w:rsidTr="00830E6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244A5F0E" w14:textId="3F13E9EA" w:rsidR="003D512C" w:rsidRPr="006E4B3E" w:rsidRDefault="008B76AC" w:rsidP="00464682">
            <w:pPr>
              <w:keepNext/>
              <w:spacing w:after="0"/>
              <w:jc w:val="both"/>
            </w:pPr>
            <w:r w:rsidRPr="006E4B3E">
              <w:t>Receiver Structure</w:t>
            </w:r>
          </w:p>
        </w:tc>
        <w:tc>
          <w:tcPr>
            <w:tcW w:w="0" w:type="dxa"/>
          </w:tcPr>
          <w:p w14:paraId="542D660A" w14:textId="4EC7DF5F" w:rsidR="003D512C" w:rsidRPr="009236B7" w:rsidRDefault="008B76AC" w:rsidP="00464682">
            <w:pPr>
              <w:keepNext/>
              <w:spacing w:after="0"/>
              <w:jc w:val="both"/>
              <w:cnfStyle w:val="000000100000" w:firstRow="0" w:lastRow="0" w:firstColumn="0" w:lastColumn="0" w:oddVBand="0" w:evenVBand="0" w:oddHBand="1" w:evenHBand="0" w:firstRowFirstColumn="0" w:firstRowLastColumn="0" w:lastRowFirstColumn="0" w:lastRowLastColumn="0"/>
            </w:pPr>
            <w:r w:rsidRPr="009236B7">
              <w:t xml:space="preserve">joint space-frequency symbol </w:t>
            </w:r>
            <w:r w:rsidR="00B2257E" w:rsidRPr="009236B7">
              <w:t>l</w:t>
            </w:r>
            <w:r w:rsidRPr="009236B7">
              <w:t xml:space="preserve">evel MMSE-SIC </w:t>
            </w:r>
          </w:p>
        </w:tc>
      </w:tr>
      <w:tr w:rsidR="002063D8" w:rsidRPr="006E4B3E" w14:paraId="340ADF78" w14:textId="77777777" w:rsidTr="00830E63">
        <w:trPr>
          <w:jc w:val="center"/>
        </w:trPr>
        <w:tc>
          <w:tcPr>
            <w:cnfStyle w:val="001000000000" w:firstRow="0" w:lastRow="0" w:firstColumn="1" w:lastColumn="0" w:oddVBand="0" w:evenVBand="0" w:oddHBand="0" w:evenHBand="0" w:firstRowFirstColumn="0" w:firstRowLastColumn="0" w:lastRowFirstColumn="0" w:lastRowLastColumn="0"/>
            <w:tcW w:w="0" w:type="dxa"/>
          </w:tcPr>
          <w:p w14:paraId="40F98CE6" w14:textId="36735FDA" w:rsidR="002063D8" w:rsidRPr="006E4B3E" w:rsidRDefault="00AB0391" w:rsidP="00464682">
            <w:pPr>
              <w:keepNext/>
              <w:spacing w:after="0"/>
              <w:jc w:val="both"/>
            </w:pPr>
            <w:r w:rsidRPr="006E4B3E">
              <w:t>WSMA s</w:t>
            </w:r>
            <w:r w:rsidR="002063D8" w:rsidRPr="006E4B3E">
              <w:t xml:space="preserve">pread Length </w:t>
            </w:r>
            <w:r w:rsidR="00664065" w:rsidRPr="006E4B3E">
              <w:rPr>
                <w:i/>
              </w:rPr>
              <w:t>N</w:t>
            </w:r>
          </w:p>
        </w:tc>
        <w:tc>
          <w:tcPr>
            <w:tcW w:w="0" w:type="dxa"/>
          </w:tcPr>
          <w:p w14:paraId="409F22E7" w14:textId="4C55594C" w:rsidR="002063D8" w:rsidRPr="006E4B3E" w:rsidRDefault="002063D8" w:rsidP="00464682">
            <w:pPr>
              <w:keepNext/>
              <w:spacing w:after="0"/>
              <w:jc w:val="both"/>
              <w:cnfStyle w:val="000000000000" w:firstRow="0" w:lastRow="0" w:firstColumn="0" w:lastColumn="0" w:oddVBand="0" w:evenVBand="0" w:oddHBand="0" w:evenHBand="0" w:firstRowFirstColumn="0" w:firstRowLastColumn="0" w:lastRowFirstColumn="0" w:lastRowLastColumn="0"/>
            </w:pPr>
            <w:r w:rsidRPr="006E4B3E">
              <w:t>4</w:t>
            </w:r>
          </w:p>
        </w:tc>
      </w:tr>
      <w:tr w:rsidR="000E1A6B" w:rsidRPr="006E4B3E" w14:paraId="438A4CAB" w14:textId="77777777" w:rsidTr="00830E6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42FEF150" w14:textId="6E97E8F8" w:rsidR="000E1A6B" w:rsidRPr="006E4B3E" w:rsidRDefault="000E1A6B" w:rsidP="00464682">
            <w:pPr>
              <w:keepNext/>
              <w:spacing w:after="0"/>
              <w:jc w:val="both"/>
            </w:pPr>
            <w:r w:rsidRPr="006E4B3E">
              <w:t>#slots</w:t>
            </w:r>
          </w:p>
        </w:tc>
        <w:tc>
          <w:tcPr>
            <w:tcW w:w="0" w:type="dxa"/>
          </w:tcPr>
          <w:p w14:paraId="497C6061" w14:textId="5C15FAB0" w:rsidR="000E1A6B" w:rsidRPr="006E4B3E" w:rsidRDefault="000E1A6B" w:rsidP="00464682">
            <w:pPr>
              <w:keepNext/>
              <w:spacing w:after="0"/>
              <w:jc w:val="both"/>
              <w:cnfStyle w:val="000000100000" w:firstRow="0" w:lastRow="0" w:firstColumn="0" w:lastColumn="0" w:oddVBand="0" w:evenVBand="0" w:oddHBand="1" w:evenHBand="0" w:firstRowFirstColumn="0" w:firstRowLastColumn="0" w:lastRowFirstColumn="0" w:lastRowLastColumn="0"/>
            </w:pPr>
            <w:r w:rsidRPr="006E4B3E">
              <w:t>10,000</w:t>
            </w:r>
          </w:p>
        </w:tc>
      </w:tr>
    </w:tbl>
    <w:p w14:paraId="1FBB6F68" w14:textId="77777777" w:rsidR="00D64B17" w:rsidRPr="006E4B3E" w:rsidRDefault="00D64B17" w:rsidP="00464682">
      <w:pPr>
        <w:spacing w:after="0"/>
        <w:jc w:val="both"/>
        <w:rPr>
          <w:b/>
        </w:rPr>
      </w:pPr>
    </w:p>
    <w:p w14:paraId="35A0F8C0" w14:textId="05F21F11" w:rsidR="006A08D3" w:rsidRPr="009236B7" w:rsidRDefault="00CE28BE" w:rsidP="00CE28BE">
      <w:pPr>
        <w:pStyle w:val="Caption"/>
        <w:jc w:val="center"/>
      </w:pPr>
      <w:r>
        <w:t xml:space="preserve">Table </w:t>
      </w:r>
      <w:fldSimple w:instr=" SEQ Table \* ARABIC ">
        <w:r>
          <w:rPr>
            <w:noProof/>
          </w:rPr>
          <w:t>1</w:t>
        </w:r>
      </w:fldSimple>
      <w:r w:rsidR="00760FA7" w:rsidRPr="009236B7">
        <w:t xml:space="preserve">. </w:t>
      </w:r>
      <w:r w:rsidR="00D64B17" w:rsidRPr="009236B7">
        <w:t xml:space="preserve">Assumptions for the Link Level Simulations in Figures </w:t>
      </w:r>
      <w:r w:rsidR="00930A50">
        <w:t>4</w:t>
      </w:r>
      <w:r w:rsidR="00D64B17" w:rsidRPr="009236B7">
        <w:t>-</w:t>
      </w:r>
      <w:r w:rsidR="00AC5B06">
        <w:t>9</w:t>
      </w:r>
    </w:p>
    <w:p w14:paraId="49068BE6" w14:textId="185AF3E8" w:rsidR="00440969" w:rsidRPr="006E4B3E" w:rsidRDefault="00CA6C41" w:rsidP="00464682">
      <w:pPr>
        <w:pStyle w:val="Heading3"/>
        <w:jc w:val="both"/>
        <w:rPr>
          <w:lang w:val="en-US"/>
        </w:rPr>
      </w:pPr>
      <w:r w:rsidRPr="006E4B3E">
        <w:t>2</w:t>
      </w:r>
      <w:r w:rsidR="00C1571B" w:rsidRPr="006E4B3E">
        <w:t>.2.1</w:t>
      </w:r>
      <w:r w:rsidR="00C61310" w:rsidRPr="006E4B3E">
        <w:t xml:space="preserve"> </w:t>
      </w:r>
      <w:r w:rsidR="00577627" w:rsidRPr="006E4B3E">
        <w:tab/>
      </w:r>
      <w:r w:rsidR="00F86298" w:rsidRPr="006E4B3E">
        <w:rPr>
          <w:lang w:val="en-US"/>
        </w:rPr>
        <w:t xml:space="preserve">Interference limited nature of </w:t>
      </w:r>
      <w:r w:rsidR="00371E26" w:rsidRPr="006E4B3E">
        <w:rPr>
          <w:lang w:val="en-US"/>
        </w:rPr>
        <w:t>NOMA</w:t>
      </w:r>
    </w:p>
    <w:p w14:paraId="39ADC01F" w14:textId="0E93508D" w:rsidR="00207EB5" w:rsidRPr="009236B7" w:rsidRDefault="006A08D3" w:rsidP="00464682">
      <w:pPr>
        <w:pStyle w:val="BodyText"/>
      </w:pPr>
      <w:r w:rsidRPr="009236B7">
        <w:t>Figure</w:t>
      </w:r>
      <w:r w:rsidR="00E16966" w:rsidRPr="009236B7">
        <w:t xml:space="preserve">s </w:t>
      </w:r>
      <w:r w:rsidR="00906287">
        <w:t xml:space="preserve">from </w:t>
      </w:r>
      <w:r w:rsidR="00013B59">
        <w:fldChar w:fldCharType="begin"/>
      </w:r>
      <w:r w:rsidR="00013B59">
        <w:instrText xml:space="preserve"> REF _Ref525980822 \h </w:instrText>
      </w:r>
      <w:r w:rsidR="00013B59">
        <w:fldChar w:fldCharType="separate"/>
      </w:r>
      <w:r w:rsidR="00CD3A75" w:rsidRPr="0006100D">
        <w:t xml:space="preserve">Figure </w:t>
      </w:r>
      <w:r w:rsidR="00CD3A75">
        <w:t>4</w:t>
      </w:r>
      <w:r w:rsidR="00013B59">
        <w:fldChar w:fldCharType="end"/>
      </w:r>
      <w:r w:rsidR="00013B59">
        <w:t xml:space="preserve"> </w:t>
      </w:r>
      <w:r w:rsidR="00906287">
        <w:t xml:space="preserve">to </w:t>
      </w:r>
      <w:r w:rsidR="00013B59">
        <w:fldChar w:fldCharType="begin"/>
      </w:r>
      <w:r w:rsidR="00013B59">
        <w:instrText xml:space="preserve"> REF _Ref525980955 \h </w:instrText>
      </w:r>
      <w:r w:rsidR="00013B59">
        <w:fldChar w:fldCharType="separate"/>
      </w:r>
      <w:r w:rsidR="00CD3A75" w:rsidRPr="00C212FB">
        <w:t>Figure 6</w:t>
      </w:r>
      <w:r w:rsidR="00013B59">
        <w:fldChar w:fldCharType="end"/>
      </w:r>
      <w:r w:rsidRPr="009236B7">
        <w:t xml:space="preserve"> show the BLER</w:t>
      </w:r>
      <w:r w:rsidR="00E21206" w:rsidRPr="009236B7">
        <w:t xml:space="preserve"> performance vs the %overloading</w:t>
      </w:r>
      <w:r w:rsidR="00A179A8" w:rsidRPr="009236B7">
        <w:t>, with</w:t>
      </w:r>
      <w:r w:rsidRPr="009236B7">
        <w:t xml:space="preserve"> </w:t>
      </w:r>
      <w:r w:rsidR="00A179A8" w:rsidRPr="009236B7">
        <w:t>t</w:t>
      </w:r>
      <w:r w:rsidRPr="009236B7">
        <w:t>wo different TBS (10 and 30 bytes</w:t>
      </w:r>
      <w:r w:rsidR="00A179A8" w:rsidRPr="009236B7">
        <w:t>, 2bytes CRC in addition</w:t>
      </w:r>
      <w:r w:rsidR="005A7E65" w:rsidRPr="009236B7">
        <w:t xml:space="preserve"> for each</w:t>
      </w:r>
      <w:r w:rsidRPr="009236B7">
        <w:t>)</w:t>
      </w:r>
      <w:r w:rsidR="00BA074F" w:rsidRPr="009236B7">
        <w:t xml:space="preserve"> and </w:t>
      </w:r>
      <w:r w:rsidRPr="009236B7">
        <w:t>three different SNR [dB] operating regions ([-5</w:t>
      </w:r>
      <w:r w:rsidR="00FD74C5" w:rsidRPr="009236B7">
        <w:t>,</w:t>
      </w:r>
      <w:r w:rsidRPr="009236B7">
        <w:t xml:space="preserve">5], [0,10], [5,15]). The SNR </w:t>
      </w:r>
      <w:r w:rsidR="0021057A" w:rsidRPr="009236B7">
        <w:t xml:space="preserve">value </w:t>
      </w:r>
      <w:r w:rsidRPr="009236B7">
        <w:t xml:space="preserve">for </w:t>
      </w:r>
      <w:r w:rsidR="008646D0" w:rsidRPr="009236B7">
        <w:t xml:space="preserve">every </w:t>
      </w:r>
      <w:r w:rsidRPr="009236B7">
        <w:t>user</w:t>
      </w:r>
      <w:r w:rsidR="007B5839" w:rsidRPr="009236B7">
        <w:t xml:space="preserve"> at each overloading</w:t>
      </w:r>
      <w:r w:rsidRPr="009236B7">
        <w:t xml:space="preserve"> is</w:t>
      </w:r>
      <w:r w:rsidR="00134F1E" w:rsidRPr="009236B7">
        <w:t xml:space="preserve"> </w:t>
      </w:r>
      <w:r w:rsidR="0021057A" w:rsidRPr="009236B7">
        <w:t>chosen from the</w:t>
      </w:r>
      <w:r w:rsidR="00FB6F9C" w:rsidRPr="009236B7">
        <w:t xml:space="preserve"> </w:t>
      </w:r>
      <w:r w:rsidRPr="009236B7">
        <w:t xml:space="preserve">uniformly distributed SNR operating </w:t>
      </w:r>
      <w:r w:rsidR="006A6A91" w:rsidRPr="009236B7">
        <w:t>interval</w:t>
      </w:r>
      <w:r w:rsidR="00DE66A0" w:rsidRPr="009236B7">
        <w:t xml:space="preserve">. </w:t>
      </w:r>
      <w:r w:rsidR="00BA3060" w:rsidRPr="009236B7">
        <w:t>Figure</w:t>
      </w:r>
      <w:r w:rsidR="00DE66A0" w:rsidRPr="009236B7">
        <w:t xml:space="preserve">s </w:t>
      </w:r>
      <w:r w:rsidR="00031387" w:rsidRPr="009236B7">
        <w:t>5</w:t>
      </w:r>
      <w:r w:rsidR="00615304" w:rsidRPr="009236B7">
        <w:t xml:space="preserve"> and </w:t>
      </w:r>
      <w:r w:rsidR="00031387" w:rsidRPr="009236B7">
        <w:t>7</w:t>
      </w:r>
      <w:r w:rsidR="00662960" w:rsidRPr="009236B7">
        <w:t xml:space="preserve"> show the </w:t>
      </w:r>
      <w:r w:rsidR="00A33D8B" w:rsidRPr="009236B7">
        <w:t xml:space="preserve">corresponding </w:t>
      </w:r>
      <w:r w:rsidR="0083075A" w:rsidRPr="009236B7">
        <w:t>s</w:t>
      </w:r>
      <w:r w:rsidR="00A33D8B" w:rsidRPr="009236B7">
        <w:t>um-</w:t>
      </w:r>
      <w:r w:rsidR="0083075A" w:rsidRPr="009236B7">
        <w:t>t</w:t>
      </w:r>
      <w:r w:rsidR="00A33D8B" w:rsidRPr="009236B7">
        <w:t xml:space="preserve">hroughput </w:t>
      </w:r>
      <w:r w:rsidR="006446C9" w:rsidRPr="009236B7">
        <w:t xml:space="preserve">[Mbps] </w:t>
      </w:r>
      <w:r w:rsidR="00A33D8B" w:rsidRPr="009236B7">
        <w:t>vs the %overloading.</w:t>
      </w:r>
      <w:r w:rsidR="00827404" w:rsidRPr="009236B7">
        <w:t xml:space="preserve"> </w:t>
      </w:r>
      <w:r w:rsidR="00A02839" w:rsidRPr="009236B7">
        <w:t>Let the target BLER be assumed at 10%.</w:t>
      </w:r>
      <w:r w:rsidR="00B24686" w:rsidRPr="009236B7">
        <w:t xml:space="preserve"> </w:t>
      </w:r>
    </w:p>
    <w:p w14:paraId="44652573" w14:textId="31401483" w:rsidR="003D04C4" w:rsidRPr="009236B7" w:rsidRDefault="002D7591" w:rsidP="006B03D6">
      <w:pPr>
        <w:pStyle w:val="Figure"/>
      </w:pPr>
      <w:r w:rsidRPr="006B03D6">
        <w:rPr>
          <w:noProof/>
        </w:rPr>
        <w:drawing>
          <wp:inline distT="0" distB="0" distL="0" distR="0" wp14:anchorId="038A3C0A" wp14:editId="68616BD6">
            <wp:extent cx="2486344" cy="1787932"/>
            <wp:effectExtent l="0" t="0" r="0" b="3175"/>
            <wp:docPr id="2" name="Picture 2" descr="U:\workspace\svn_branches\vnix_branch_rev58532\trunk\results\templates\figs\Aug_04_06\overloading\BLER_vs_overloading_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workspace\svn_branches\vnix_branch_rev58532\trunk\results\templates\figs\Aug_04_06\overloading\BLER_vs_overloading_ICE.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90880" cy="1791194"/>
                    </a:xfrm>
                    <a:prstGeom prst="rect">
                      <a:avLst/>
                    </a:prstGeom>
                    <a:noFill/>
                    <a:ln>
                      <a:noFill/>
                    </a:ln>
                  </pic:spPr>
                </pic:pic>
              </a:graphicData>
            </a:graphic>
          </wp:inline>
        </w:drawing>
      </w:r>
      <w:r w:rsidR="0061184E">
        <w:t xml:space="preserve"> </w:t>
      </w:r>
      <w:r w:rsidR="0006100D">
        <w:t xml:space="preserve">      </w:t>
      </w:r>
      <w:r w:rsidR="0061184E">
        <w:t xml:space="preserve">  </w:t>
      </w:r>
    </w:p>
    <w:p w14:paraId="2BDE4C0D" w14:textId="2FE3ED0E" w:rsidR="00E726B6" w:rsidRDefault="0006100D" w:rsidP="00C212FB">
      <w:pPr>
        <w:pStyle w:val="Caption"/>
        <w:jc w:val="center"/>
      </w:pPr>
      <w:bookmarkStart w:id="10" w:name="_Ref525980822"/>
      <w:r w:rsidRPr="0006100D">
        <w:t xml:space="preserve">Figure </w:t>
      </w:r>
      <w:fldSimple w:instr=" SEQ Figure \* ARABIC ">
        <w:r w:rsidR="00E95229">
          <w:t>4</w:t>
        </w:r>
      </w:fldSimple>
      <w:bookmarkEnd w:id="10"/>
      <w:r w:rsidR="0087525C" w:rsidRPr="0006100D">
        <w:t xml:space="preserve"> Average BLER per user vs % overloading</w:t>
      </w:r>
      <w:r w:rsidRPr="0006100D">
        <w:t xml:space="preserve">, </w:t>
      </w:r>
      <w:r w:rsidR="003D04C4" w:rsidRPr="0006100D">
        <w:t>2Rx.</w:t>
      </w:r>
    </w:p>
    <w:p w14:paraId="3AB8E7BE" w14:textId="77777777" w:rsidR="00E726B6" w:rsidRDefault="00E726B6" w:rsidP="0006100D">
      <w:pPr>
        <w:pStyle w:val="Caption"/>
        <w:jc w:val="center"/>
        <w:rPr>
          <w:sz w:val="18"/>
          <w:szCs w:val="18"/>
        </w:rPr>
      </w:pPr>
      <w:r w:rsidRPr="006B03D6">
        <w:rPr>
          <w:noProof/>
        </w:rPr>
        <w:lastRenderedPageBreak/>
        <w:drawing>
          <wp:inline distT="0" distB="0" distL="0" distR="0" wp14:anchorId="641194C3" wp14:editId="1184F793">
            <wp:extent cx="2441448" cy="1783080"/>
            <wp:effectExtent l="0" t="0" r="0" b="7620"/>
            <wp:docPr id="1" name="Picture 1" descr="U:\workspace\svn_branches\vnix_branch_rev58532\trunk\results\templates\figs\Aug_04_06\overloading\SumTput_vs_overloading_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workspace\svn_branches\vnix_branch_rev58532\trunk\results\templates\figs\Aug_04_06\overloading\SumTput_vs_overloading_ICE.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41448" cy="1783080"/>
                    </a:xfrm>
                    <a:prstGeom prst="rect">
                      <a:avLst/>
                    </a:prstGeom>
                    <a:noFill/>
                    <a:ln>
                      <a:noFill/>
                    </a:ln>
                  </pic:spPr>
                </pic:pic>
              </a:graphicData>
            </a:graphic>
          </wp:inline>
        </w:drawing>
      </w:r>
    </w:p>
    <w:p w14:paraId="403DF50E" w14:textId="36C4E604" w:rsidR="00FE1E26" w:rsidRPr="00C212FB" w:rsidRDefault="0006100D" w:rsidP="0006100D">
      <w:pPr>
        <w:pStyle w:val="Caption"/>
        <w:jc w:val="center"/>
      </w:pPr>
      <w:r w:rsidRPr="00C212FB">
        <w:t xml:space="preserve"> </w:t>
      </w:r>
      <w:bookmarkStart w:id="11" w:name="_Ref525981255"/>
      <w:r w:rsidRPr="00C212FB">
        <w:t xml:space="preserve">Figure </w:t>
      </w:r>
      <w:fldSimple w:instr=" SEQ Figure \* ARABIC ">
        <w:r w:rsidR="00E95229" w:rsidRPr="00C212FB">
          <w:t>5</w:t>
        </w:r>
      </w:fldSimple>
      <w:bookmarkEnd w:id="11"/>
      <w:r w:rsidR="00FE1E26" w:rsidRPr="00C212FB">
        <w:t xml:space="preserve"> Average Sum Throughput [Mbps] vs %overloading</w:t>
      </w:r>
      <w:r w:rsidRPr="00C212FB">
        <w:t xml:space="preserve">, </w:t>
      </w:r>
      <w:r w:rsidR="00B60AD3" w:rsidRPr="00C212FB">
        <w:t>2Rx</w:t>
      </w:r>
    </w:p>
    <w:p w14:paraId="6806782E" w14:textId="791A5E4A" w:rsidR="00FE1E26" w:rsidRPr="009236B7" w:rsidRDefault="00F27219" w:rsidP="00464682">
      <w:pPr>
        <w:pStyle w:val="BodyText"/>
      </w:pPr>
      <w:r w:rsidRPr="009236B7">
        <w:t xml:space="preserve">For </w:t>
      </w:r>
      <w:r w:rsidR="008026DF" w:rsidRPr="009236B7">
        <w:t>the</w:t>
      </w:r>
      <w:r w:rsidRPr="009236B7">
        <w:t xml:space="preserve"> smaller TBS (10</w:t>
      </w:r>
      <w:r w:rsidR="001268BE" w:rsidRPr="009236B7">
        <w:t xml:space="preserve"> </w:t>
      </w:r>
      <w:r w:rsidRPr="009236B7">
        <w:t>bytes</w:t>
      </w:r>
      <w:r w:rsidR="001268BE" w:rsidRPr="009236B7">
        <w:t xml:space="preserve"> + 2 bytes CRC</w:t>
      </w:r>
      <w:r w:rsidRPr="009236B7">
        <w:t xml:space="preserve">), the </w:t>
      </w:r>
      <w:r w:rsidR="0083075A" w:rsidRPr="009236B7">
        <w:t>s</w:t>
      </w:r>
      <w:r w:rsidRPr="009236B7">
        <w:t>um-</w:t>
      </w:r>
      <w:r w:rsidR="0083075A" w:rsidRPr="009236B7">
        <w:t>t</w:t>
      </w:r>
      <w:r w:rsidRPr="009236B7">
        <w:t>hroughput</w:t>
      </w:r>
      <w:r w:rsidR="00A16C52" w:rsidRPr="009236B7">
        <w:t xml:space="preserve"> </w:t>
      </w:r>
      <w:r w:rsidR="00BD7556" w:rsidRPr="009236B7">
        <w:t xml:space="preserve">gradually increases </w:t>
      </w:r>
      <w:r w:rsidR="00E447E0" w:rsidRPr="009236B7">
        <w:t>from 100%</w:t>
      </w:r>
      <w:r w:rsidR="006C5741" w:rsidRPr="009236B7">
        <w:t xml:space="preserve"> </w:t>
      </w:r>
      <w:r w:rsidR="006D338C" w:rsidRPr="009236B7">
        <w:t>(</w:t>
      </w:r>
      <w:r w:rsidR="006D338C" w:rsidRPr="009236B7">
        <w:rPr>
          <w:i/>
        </w:rPr>
        <w:t>K</w:t>
      </w:r>
      <w:r w:rsidR="006D338C" w:rsidRPr="009236B7">
        <w:t>=4</w:t>
      </w:r>
      <w:r w:rsidR="001A0F22" w:rsidRPr="009236B7">
        <w:t>) overloading</w:t>
      </w:r>
      <w:r w:rsidR="0037104A" w:rsidRPr="009236B7">
        <w:t xml:space="preserve"> </w:t>
      </w:r>
      <w:r w:rsidR="00646083" w:rsidRPr="009236B7">
        <w:t>up</w:t>
      </w:r>
      <w:r w:rsidR="00560205" w:rsidRPr="009236B7">
        <w:t xml:space="preserve"> </w:t>
      </w:r>
      <w:r w:rsidR="00646083" w:rsidRPr="009236B7">
        <w:t>to 2</w:t>
      </w:r>
      <w:r w:rsidR="00C27D52" w:rsidRPr="009236B7">
        <w:t>5</w:t>
      </w:r>
      <w:r w:rsidR="00646083" w:rsidRPr="009236B7">
        <w:t>0%</w:t>
      </w:r>
      <w:r w:rsidR="006D338C" w:rsidRPr="009236B7">
        <w:t xml:space="preserve"> (</w:t>
      </w:r>
      <w:r w:rsidR="006D338C" w:rsidRPr="009236B7">
        <w:rPr>
          <w:i/>
        </w:rPr>
        <w:t>K</w:t>
      </w:r>
      <w:r w:rsidR="006D338C" w:rsidRPr="009236B7">
        <w:t>=</w:t>
      </w:r>
      <w:r w:rsidR="00C27D52" w:rsidRPr="009236B7">
        <w:t>10</w:t>
      </w:r>
      <w:r w:rsidR="006D338C" w:rsidRPr="009236B7">
        <w:t xml:space="preserve"> ) </w:t>
      </w:r>
      <w:r w:rsidR="00646083" w:rsidRPr="009236B7">
        <w:t xml:space="preserve">overloading </w:t>
      </w:r>
      <w:r w:rsidR="00BD7556" w:rsidRPr="009236B7">
        <w:t xml:space="preserve">and then </w:t>
      </w:r>
      <w:r w:rsidRPr="009236B7">
        <w:t xml:space="preserve">saturates for overloading </w:t>
      </w:r>
      <w:r w:rsidR="004B64B1" w:rsidRPr="009236B7">
        <w:t xml:space="preserve">beyond </w:t>
      </w:r>
      <w:r w:rsidR="00181C18" w:rsidRPr="009236B7">
        <w:t>300</w:t>
      </w:r>
      <w:r w:rsidR="004B64B1" w:rsidRPr="009236B7">
        <w:t>%</w:t>
      </w:r>
      <w:r w:rsidR="007C2269" w:rsidRPr="009236B7">
        <w:t xml:space="preserve"> (</w:t>
      </w:r>
      <w:r w:rsidR="007C2269" w:rsidRPr="009236B7">
        <w:rPr>
          <w:i/>
        </w:rPr>
        <w:t>K</w:t>
      </w:r>
      <w:r w:rsidR="007C2269" w:rsidRPr="009236B7">
        <w:t>=12)</w:t>
      </w:r>
      <w:r w:rsidRPr="009236B7">
        <w:t xml:space="preserve"> in all the considered SNR operating regions</w:t>
      </w:r>
      <w:r w:rsidR="00C875FC" w:rsidRPr="009236B7">
        <w:t xml:space="preserve">. </w:t>
      </w:r>
      <w:r w:rsidR="00BA08ED" w:rsidRPr="009236B7">
        <w:t>The</w:t>
      </w:r>
      <w:r w:rsidR="00C875FC" w:rsidRPr="009236B7">
        <w:t xml:space="preserve"> corresponding</w:t>
      </w:r>
      <w:r w:rsidRPr="009236B7">
        <w:t xml:space="preserve"> BLER is </w:t>
      </w:r>
      <w:r w:rsidR="00CC46C1" w:rsidRPr="009236B7">
        <w:t xml:space="preserve">below </w:t>
      </w:r>
      <w:r w:rsidRPr="009236B7">
        <w:t>10%</w:t>
      </w:r>
      <w:r w:rsidR="006C6803" w:rsidRPr="009236B7">
        <w:t xml:space="preserve"> for</w:t>
      </w:r>
      <w:r w:rsidR="001E1CE6" w:rsidRPr="009236B7">
        <w:t xml:space="preserve"> overloading </w:t>
      </w:r>
      <w:r w:rsidR="00CC46C1" w:rsidRPr="009236B7">
        <w:t>&lt;=</w:t>
      </w:r>
      <w:r w:rsidR="001E1CE6" w:rsidRPr="009236B7">
        <w:t>250%</w:t>
      </w:r>
      <w:r w:rsidR="0013003D" w:rsidRPr="009236B7">
        <w:t xml:space="preserve"> in</w:t>
      </w:r>
      <w:r w:rsidR="006B653C" w:rsidRPr="009236B7">
        <w:t xml:space="preserve"> the operating regions</w:t>
      </w:r>
      <w:r w:rsidR="0013003D" w:rsidRPr="009236B7">
        <w:t xml:space="preserve"> [0,10]dB and [5,15]dB</w:t>
      </w:r>
      <w:r w:rsidR="004A1ED4" w:rsidRPr="009236B7">
        <w:t>, while for [</w:t>
      </w:r>
      <w:r w:rsidR="00173D8C" w:rsidRPr="009236B7">
        <w:t>-5,5</w:t>
      </w:r>
      <w:r w:rsidR="004A1ED4" w:rsidRPr="009236B7">
        <w:t xml:space="preserve">]dB </w:t>
      </w:r>
      <w:r w:rsidR="00173D8C" w:rsidRPr="009236B7">
        <w:t xml:space="preserve">it is </w:t>
      </w:r>
      <w:r w:rsidR="00731046" w:rsidRPr="009236B7">
        <w:t xml:space="preserve">for </w:t>
      </w:r>
      <w:r w:rsidR="00725C19" w:rsidRPr="009236B7">
        <w:t>&lt;</w:t>
      </w:r>
      <w:r w:rsidR="00F36B20" w:rsidRPr="009236B7">
        <w:t>=</w:t>
      </w:r>
      <w:r w:rsidR="00173D8C" w:rsidRPr="009236B7">
        <w:t>200%</w:t>
      </w:r>
      <w:r w:rsidR="00470621" w:rsidRPr="009236B7">
        <w:t xml:space="preserve">. </w:t>
      </w:r>
      <w:r w:rsidR="001268BE" w:rsidRPr="009236B7">
        <w:t>For a relatively higher TBS (30 bytes + 2 bytes CRC)</w:t>
      </w:r>
      <w:r w:rsidR="006471EB" w:rsidRPr="009236B7">
        <w:t>, the operating region [-5,5]</w:t>
      </w:r>
      <w:r w:rsidR="007171FF" w:rsidRPr="009236B7">
        <w:t>dB</w:t>
      </w:r>
      <w:r w:rsidR="006471EB" w:rsidRPr="009236B7">
        <w:t xml:space="preserve"> is not suitable </w:t>
      </w:r>
      <w:r w:rsidR="00F669AF" w:rsidRPr="009236B7">
        <w:t>for</w:t>
      </w:r>
      <w:r w:rsidR="00274368" w:rsidRPr="009236B7">
        <w:t xml:space="preserve"> any overloading </w:t>
      </w:r>
      <w:r w:rsidR="008A1053" w:rsidRPr="009236B7">
        <w:t>since BLER&gt;10%.</w:t>
      </w:r>
      <w:r w:rsidR="00753092" w:rsidRPr="009236B7">
        <w:t xml:space="preserve"> </w:t>
      </w:r>
      <w:r w:rsidR="0061224E" w:rsidRPr="009236B7">
        <w:t>I</w:t>
      </w:r>
      <w:r w:rsidR="00753092" w:rsidRPr="009236B7">
        <w:t xml:space="preserve">n the </w:t>
      </w:r>
      <w:r w:rsidR="00F16901" w:rsidRPr="009236B7">
        <w:t>[5,15]dB</w:t>
      </w:r>
      <w:r w:rsidR="00753092" w:rsidRPr="009236B7">
        <w:t xml:space="preserve"> </w:t>
      </w:r>
      <w:r w:rsidR="00854E9A" w:rsidRPr="009236B7">
        <w:t xml:space="preserve">SNR region, </w:t>
      </w:r>
      <w:r w:rsidR="00753092" w:rsidRPr="009236B7">
        <w:t>the overloading</w:t>
      </w:r>
      <w:r w:rsidR="00854E9A" w:rsidRPr="009236B7">
        <w:t xml:space="preserve"> when compared to the 10bytes case</w:t>
      </w:r>
      <w:r w:rsidR="00753092" w:rsidRPr="009236B7">
        <w:t xml:space="preserve"> </w:t>
      </w:r>
      <w:r w:rsidR="00BE02BC" w:rsidRPr="009236B7">
        <w:t>is reduced</w:t>
      </w:r>
      <w:r w:rsidR="00753092" w:rsidRPr="009236B7">
        <w:t xml:space="preserve"> from 250%</w:t>
      </w:r>
      <w:r w:rsidR="00BE02BC" w:rsidRPr="009236B7">
        <w:t xml:space="preserve"> </w:t>
      </w:r>
      <w:r w:rsidR="00753092" w:rsidRPr="009236B7">
        <w:t>to 200</w:t>
      </w:r>
      <w:r w:rsidR="009333C1" w:rsidRPr="009236B7">
        <w:t>%</w:t>
      </w:r>
      <w:r w:rsidR="006255EE" w:rsidRPr="009236B7">
        <w:t>.</w:t>
      </w:r>
      <w:r w:rsidR="008E173C" w:rsidRPr="009236B7">
        <w:t xml:space="preserve"> In the [0,10]</w:t>
      </w:r>
      <w:r w:rsidR="00FF3C3E" w:rsidRPr="009236B7">
        <w:t>dB SNR region this further reduces to 150% overloading (</w:t>
      </w:r>
      <w:r w:rsidR="00FF3C3E" w:rsidRPr="009236B7">
        <w:rPr>
          <w:i/>
        </w:rPr>
        <w:t>K</w:t>
      </w:r>
      <w:r w:rsidR="00FF3C3E" w:rsidRPr="009236B7">
        <w:t>=6)</w:t>
      </w:r>
      <w:r w:rsidR="00AC3F66" w:rsidRPr="009236B7">
        <w:t xml:space="preserve">. </w:t>
      </w:r>
      <w:r w:rsidR="000F272E" w:rsidRPr="009236B7">
        <w:t xml:space="preserve">The </w:t>
      </w:r>
      <w:r w:rsidR="0081761C" w:rsidRPr="009236B7">
        <w:t xml:space="preserve">corresponding </w:t>
      </w:r>
      <w:r w:rsidR="0083075A" w:rsidRPr="009236B7">
        <w:t>s</w:t>
      </w:r>
      <w:r w:rsidR="000F272E" w:rsidRPr="009236B7">
        <w:t>um-</w:t>
      </w:r>
      <w:r w:rsidR="0083075A" w:rsidRPr="009236B7">
        <w:t>t</w:t>
      </w:r>
      <w:r w:rsidR="000F272E" w:rsidRPr="009236B7">
        <w:t>hroughput plot shows an interesting result.</w:t>
      </w:r>
      <w:r w:rsidR="00A42B15" w:rsidRPr="009236B7">
        <w:t xml:space="preserve"> With an increase in overloading,</w:t>
      </w:r>
      <w:r w:rsidR="00DB4FDE" w:rsidRPr="009236B7">
        <w:t xml:space="preserve"> the system becomes </w:t>
      </w:r>
      <w:r w:rsidR="00255BC4" w:rsidRPr="009236B7">
        <w:t>interference-limited</w:t>
      </w:r>
      <w:r w:rsidR="00D85974" w:rsidRPr="009236B7">
        <w:t xml:space="preserve">, i.e., </w:t>
      </w:r>
      <w:r w:rsidR="00255BC4" w:rsidRPr="009236B7">
        <w:t>Multi-User Interference (MUI)</w:t>
      </w:r>
      <w:r w:rsidR="00855790" w:rsidRPr="009236B7">
        <w:t xml:space="preserve"> for each </w:t>
      </w:r>
      <w:r w:rsidR="0015650D" w:rsidRPr="009236B7">
        <w:t xml:space="preserve">user’s </w:t>
      </w:r>
      <w:r w:rsidR="00DF43EC" w:rsidRPr="009236B7">
        <w:t>received signal</w:t>
      </w:r>
      <w:r w:rsidR="00255BC4" w:rsidRPr="009236B7">
        <w:t xml:space="preserve"> </w:t>
      </w:r>
      <w:r w:rsidR="0071440E" w:rsidRPr="009236B7">
        <w:t>increases</w:t>
      </w:r>
      <w:r w:rsidR="00835D51" w:rsidRPr="009236B7">
        <w:t xml:space="preserve"> (or dominates)</w:t>
      </w:r>
      <w:r w:rsidR="003D47A7" w:rsidRPr="009236B7">
        <w:t>,</w:t>
      </w:r>
      <w:r w:rsidR="0071440E" w:rsidRPr="009236B7">
        <w:t xml:space="preserve"> resulting in a </w:t>
      </w:r>
      <w:r w:rsidR="00BB1960" w:rsidRPr="009236B7">
        <w:t>drop in</w:t>
      </w:r>
      <w:r w:rsidR="00833B09" w:rsidRPr="009236B7">
        <w:t xml:space="preserve"> the overall t</w:t>
      </w:r>
      <w:r w:rsidR="00BB1960" w:rsidRPr="009236B7">
        <w:t xml:space="preserve">hroughput. </w:t>
      </w:r>
      <w:r w:rsidR="00B86717" w:rsidRPr="009236B7">
        <w:t xml:space="preserve">For the 30bytes case, </w:t>
      </w:r>
      <w:r w:rsidR="00163937" w:rsidRPr="009236B7">
        <w:t xml:space="preserve">the </w:t>
      </w:r>
      <w:r w:rsidR="0083075A" w:rsidRPr="009236B7">
        <w:t>s</w:t>
      </w:r>
      <w:r w:rsidR="00163937" w:rsidRPr="009236B7">
        <w:t>um-</w:t>
      </w:r>
      <w:r w:rsidR="0083075A" w:rsidRPr="009236B7">
        <w:t>t</w:t>
      </w:r>
      <w:r w:rsidR="00163937" w:rsidRPr="009236B7">
        <w:t xml:space="preserve">hroughput </w:t>
      </w:r>
      <w:r w:rsidR="0063520B" w:rsidRPr="009236B7">
        <w:t xml:space="preserve">drops </w:t>
      </w:r>
      <w:r w:rsidR="00592AEF" w:rsidRPr="009236B7">
        <w:t>for overloading &gt;</w:t>
      </w:r>
      <w:r w:rsidR="00163937" w:rsidRPr="009236B7">
        <w:t xml:space="preserve">200% </w:t>
      </w:r>
      <w:r w:rsidR="00724714" w:rsidRPr="009236B7">
        <w:t xml:space="preserve">and </w:t>
      </w:r>
      <w:r w:rsidR="007A1434" w:rsidRPr="009236B7">
        <w:t>falls</w:t>
      </w:r>
      <w:r w:rsidR="006D53E7" w:rsidRPr="009236B7">
        <w:t xml:space="preserve"> below the 10bytes case </w:t>
      </w:r>
      <w:r w:rsidR="00011F48" w:rsidRPr="009236B7">
        <w:t>at</w:t>
      </w:r>
      <w:r w:rsidR="006D53E7" w:rsidRPr="009236B7">
        <w:t xml:space="preserve"> higher overl</w:t>
      </w:r>
      <w:r w:rsidR="008B5671" w:rsidRPr="009236B7">
        <w:t>oa</w:t>
      </w:r>
      <w:r w:rsidR="006D53E7" w:rsidRPr="009236B7">
        <w:t>ding</w:t>
      </w:r>
      <w:r w:rsidR="008B5671" w:rsidRPr="009236B7">
        <w:t>.</w:t>
      </w:r>
      <w:r w:rsidR="00163937" w:rsidRPr="009236B7">
        <w:t xml:space="preserve"> </w:t>
      </w:r>
      <w:r w:rsidR="00EC0C89" w:rsidRPr="009236B7">
        <w:t xml:space="preserve">This clearly shows that there </w:t>
      </w:r>
      <w:r w:rsidR="00EB1566" w:rsidRPr="009236B7">
        <w:t xml:space="preserve">is a </w:t>
      </w:r>
      <w:r w:rsidR="00EC0C89" w:rsidRPr="009236B7">
        <w:t xml:space="preserve">limitation </w:t>
      </w:r>
      <w:r w:rsidR="009523F3" w:rsidRPr="009236B7">
        <w:t xml:space="preserve">on </w:t>
      </w:r>
      <w:r w:rsidR="00A25394" w:rsidRPr="009236B7">
        <w:t>the tolerable overloading.</w:t>
      </w:r>
    </w:p>
    <w:p w14:paraId="098277FE" w14:textId="7373D1AA" w:rsidR="00F03547" w:rsidRPr="009236B7" w:rsidRDefault="00F03547" w:rsidP="00467479">
      <w:pPr>
        <w:jc w:val="center"/>
      </w:pPr>
      <w:r w:rsidRPr="006E4B3E">
        <w:rPr>
          <w:noProof/>
        </w:rPr>
        <w:drawing>
          <wp:inline distT="0" distB="0" distL="0" distR="0" wp14:anchorId="6167E824" wp14:editId="6A419048">
            <wp:extent cx="2459736" cy="1673352"/>
            <wp:effectExtent l="0" t="0" r="0" b="3175"/>
            <wp:docPr id="12" name="Picture 12" descr="U:\workspace\svn_branches\vnix_branch_rev58532\trunk\results\templates\figs\Aug_04_06\overloading\BLER_vs_overloading_qpsk_4r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workspace\svn_branches\vnix_branch_rev58532\trunk\results\templates\figs\Aug_04_06\overloading\BLER_vs_overloading_qpsk_4rx.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59736" cy="1673352"/>
                    </a:xfrm>
                    <a:prstGeom prst="rect">
                      <a:avLst/>
                    </a:prstGeom>
                    <a:noFill/>
                    <a:ln>
                      <a:noFill/>
                    </a:ln>
                  </pic:spPr>
                </pic:pic>
              </a:graphicData>
            </a:graphic>
          </wp:inline>
        </w:drawing>
      </w:r>
      <w:r w:rsidR="00467479">
        <w:t xml:space="preserve">     </w:t>
      </w:r>
    </w:p>
    <w:p w14:paraId="619D24AB" w14:textId="53E36328" w:rsidR="00C212FB" w:rsidRPr="00394309" w:rsidRDefault="006870D0" w:rsidP="00C212FB">
      <w:pPr>
        <w:pStyle w:val="Caption"/>
        <w:jc w:val="center"/>
      </w:pPr>
      <w:bookmarkStart w:id="12" w:name="_Ref525980955"/>
      <w:r w:rsidRPr="00C212FB">
        <w:t xml:space="preserve">Figure </w:t>
      </w:r>
      <w:fldSimple w:instr=" SEQ Figure \* ARABIC ">
        <w:r w:rsidR="00E95229" w:rsidRPr="00C212FB">
          <w:t>6</w:t>
        </w:r>
      </w:fldSimple>
      <w:bookmarkEnd w:id="12"/>
      <w:r w:rsidR="00F03547" w:rsidRPr="00C212FB">
        <w:t xml:space="preserve"> Average BLER per user vs % overloading. </w:t>
      </w:r>
      <w:r w:rsidR="003F4485" w:rsidRPr="00C212FB">
        <w:t>4</w:t>
      </w:r>
      <w:r w:rsidR="00F03547" w:rsidRPr="00C212FB">
        <w:t>Rx.</w:t>
      </w:r>
    </w:p>
    <w:p w14:paraId="34A36AAF" w14:textId="716A8A6E" w:rsidR="00C212FB" w:rsidRDefault="00C212FB" w:rsidP="00C212FB">
      <w:pPr>
        <w:pStyle w:val="Caption"/>
        <w:jc w:val="center"/>
        <w:rPr>
          <w:sz w:val="18"/>
          <w:szCs w:val="18"/>
        </w:rPr>
      </w:pPr>
      <w:r w:rsidRPr="006E4B3E">
        <w:rPr>
          <w:noProof/>
        </w:rPr>
        <w:drawing>
          <wp:inline distT="0" distB="0" distL="0" distR="0" wp14:anchorId="1F4D9A1F" wp14:editId="7F1E49FC">
            <wp:extent cx="2459736" cy="1673352"/>
            <wp:effectExtent l="0" t="0" r="0" b="3175"/>
            <wp:docPr id="13" name="Picture 13" descr="U:\workspace\svn_branches\vnix_branch_rev58532\trunk\results\templates\figs\Aug_04_06\overloading\SumTput_vs_overloading_qpsk_4r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workspace\svn_branches\vnix_branch_rev58532\trunk\results\templates\figs\Aug_04_06\overloading\SumTput_vs_overloading_qpsk_4rx.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59736" cy="1673352"/>
                    </a:xfrm>
                    <a:prstGeom prst="rect">
                      <a:avLst/>
                    </a:prstGeom>
                    <a:noFill/>
                    <a:ln>
                      <a:noFill/>
                    </a:ln>
                  </pic:spPr>
                </pic:pic>
              </a:graphicData>
            </a:graphic>
          </wp:inline>
        </w:drawing>
      </w:r>
    </w:p>
    <w:p w14:paraId="05566B60" w14:textId="64949EF8" w:rsidR="00F03547" w:rsidRPr="00394309" w:rsidRDefault="006870D0" w:rsidP="00C212FB">
      <w:pPr>
        <w:pStyle w:val="Caption"/>
        <w:jc w:val="center"/>
      </w:pPr>
      <w:bookmarkStart w:id="13" w:name="_Ref525981221"/>
      <w:r w:rsidRPr="00394309">
        <w:t xml:space="preserve">Figure </w:t>
      </w:r>
      <w:fldSimple w:instr=" SEQ Figure \* ARABIC ">
        <w:r w:rsidR="00E95229" w:rsidRPr="00394309">
          <w:t>7</w:t>
        </w:r>
      </w:fldSimple>
      <w:bookmarkEnd w:id="13"/>
      <w:r w:rsidR="00F03547" w:rsidRPr="00394309">
        <w:t xml:space="preserve"> Average Sum Throughput [Mbps] vs %overloading. </w:t>
      </w:r>
      <w:r w:rsidR="003F4485" w:rsidRPr="00394309">
        <w:t>4</w:t>
      </w:r>
      <w:r w:rsidR="00F03547" w:rsidRPr="00394309">
        <w:t>Rx</w:t>
      </w:r>
    </w:p>
    <w:p w14:paraId="30408BC5" w14:textId="77777777" w:rsidR="00B00C7F" w:rsidRDefault="00B00C7F" w:rsidP="00464682">
      <w:pPr>
        <w:pStyle w:val="BodyText"/>
      </w:pPr>
    </w:p>
    <w:p w14:paraId="19C1A1F0" w14:textId="425BA8DE" w:rsidR="00E45B3E" w:rsidRPr="004C413B" w:rsidRDefault="002F2925" w:rsidP="004C413B">
      <w:pPr>
        <w:pStyle w:val="BodyText"/>
      </w:pPr>
      <w:r>
        <w:fldChar w:fldCharType="begin"/>
      </w:r>
      <w:r>
        <w:instrText xml:space="preserve"> REF _Ref525980955 \h </w:instrText>
      </w:r>
      <w:r>
        <w:fldChar w:fldCharType="separate"/>
      </w:r>
      <w:r w:rsidRPr="00C212FB">
        <w:t>Figure 6</w:t>
      </w:r>
      <w:r>
        <w:fldChar w:fldCharType="end"/>
      </w:r>
      <w:r w:rsidR="00511DDD" w:rsidRPr="009236B7">
        <w:t xml:space="preserve"> and</w:t>
      </w:r>
      <w:r w:rsidR="00847337" w:rsidRPr="009236B7">
        <w:t xml:space="preserve"> </w:t>
      </w:r>
      <w:r>
        <w:fldChar w:fldCharType="begin"/>
      </w:r>
      <w:r>
        <w:instrText xml:space="preserve"> REF _Ref525981221 \h </w:instrText>
      </w:r>
      <w:r>
        <w:fldChar w:fldCharType="separate"/>
      </w:r>
      <w:r w:rsidRPr="00394309">
        <w:t>Figure 7</w:t>
      </w:r>
      <w:r>
        <w:fldChar w:fldCharType="end"/>
      </w:r>
      <w:r w:rsidR="00847337" w:rsidRPr="009236B7">
        <w:t xml:space="preserve"> sh</w:t>
      </w:r>
      <w:r w:rsidR="003F4485" w:rsidRPr="009236B7">
        <w:t xml:space="preserve">ow </w:t>
      </w:r>
      <w:r w:rsidR="001814A3" w:rsidRPr="009236B7">
        <w:t xml:space="preserve">a </w:t>
      </w:r>
      <w:r w:rsidR="003F4485" w:rsidRPr="009236B7">
        <w:t xml:space="preserve">similar set of results as </w:t>
      </w:r>
      <w:r w:rsidR="006A77BE">
        <w:fldChar w:fldCharType="begin"/>
      </w:r>
      <w:r w:rsidR="006A77BE">
        <w:instrText xml:space="preserve"> REF _Ref525980822 \h </w:instrText>
      </w:r>
      <w:r w:rsidR="006A77BE">
        <w:fldChar w:fldCharType="separate"/>
      </w:r>
      <w:r w:rsidR="006A77BE" w:rsidRPr="0006100D">
        <w:t xml:space="preserve">Figure </w:t>
      </w:r>
      <w:r w:rsidR="006A77BE">
        <w:t>4</w:t>
      </w:r>
      <w:r w:rsidR="006A77BE">
        <w:fldChar w:fldCharType="end"/>
      </w:r>
      <w:r w:rsidR="00511DDD" w:rsidRPr="009236B7">
        <w:t xml:space="preserve"> and</w:t>
      </w:r>
      <w:r w:rsidR="003F4485" w:rsidRPr="009236B7">
        <w:t xml:space="preserve"> </w:t>
      </w:r>
      <w:r w:rsidR="006A77BE">
        <w:fldChar w:fldCharType="begin"/>
      </w:r>
      <w:r w:rsidR="006A77BE">
        <w:instrText xml:space="preserve"> REF _Ref525981255 \h </w:instrText>
      </w:r>
      <w:r w:rsidR="006A77BE">
        <w:fldChar w:fldCharType="separate"/>
      </w:r>
      <w:r w:rsidR="006A77BE" w:rsidRPr="00C212FB">
        <w:t>Figure 5</w:t>
      </w:r>
      <w:r w:rsidR="006A77BE">
        <w:fldChar w:fldCharType="end"/>
      </w:r>
      <w:r w:rsidR="003F4485" w:rsidRPr="009236B7">
        <w:t>, but with the number of Rx antennas</w:t>
      </w:r>
      <w:r w:rsidR="00A439CC" w:rsidRPr="009236B7">
        <w:t xml:space="preserve"> </w:t>
      </w:r>
      <w:r w:rsidR="003F4485" w:rsidRPr="009236B7">
        <w:t>increased</w:t>
      </w:r>
      <w:r w:rsidR="0030273D" w:rsidRPr="009236B7">
        <w:t xml:space="preserve"> </w:t>
      </w:r>
      <w:r w:rsidR="003F4485" w:rsidRPr="009236B7">
        <w:t xml:space="preserve">to 4. </w:t>
      </w:r>
      <w:r w:rsidR="004A3D66" w:rsidRPr="009236B7">
        <w:t>S</w:t>
      </w:r>
      <w:r w:rsidR="000F4D67" w:rsidRPr="009236B7">
        <w:t>preadin</w:t>
      </w:r>
      <w:r w:rsidR="002767CA" w:rsidRPr="009236B7">
        <w:t xml:space="preserve">g </w:t>
      </w:r>
      <w:r w:rsidR="000F4D67" w:rsidRPr="009236B7">
        <w:t>in the frequency domain</w:t>
      </w:r>
      <w:r w:rsidR="00F238A6" w:rsidRPr="009236B7">
        <w:t xml:space="preserve"> </w:t>
      </w:r>
      <w:r w:rsidR="009E34AB" w:rsidRPr="009236B7">
        <w:t xml:space="preserve">by a factor </w:t>
      </w:r>
      <w:r w:rsidR="009E34AB" w:rsidRPr="009236B7">
        <w:rPr>
          <w:i/>
        </w:rPr>
        <w:t>N</w:t>
      </w:r>
      <w:r w:rsidR="002767CA" w:rsidRPr="009236B7">
        <w:t xml:space="preserve"> </w:t>
      </w:r>
      <w:r w:rsidR="00DC6127" w:rsidRPr="009236B7">
        <w:t>at the Tx</w:t>
      </w:r>
      <w:r w:rsidR="002767CA" w:rsidRPr="009236B7">
        <w:t xml:space="preserve"> </w:t>
      </w:r>
      <w:r w:rsidR="00790217" w:rsidRPr="009236B7">
        <w:t xml:space="preserve">will increase the </w:t>
      </w:r>
      <w:r w:rsidR="004831C0" w:rsidRPr="009236B7">
        <w:t xml:space="preserve">overall </w:t>
      </w:r>
      <w:r w:rsidR="003E6554" w:rsidRPr="009236B7">
        <w:t xml:space="preserve">receive </w:t>
      </w:r>
      <w:r w:rsidR="00507A49" w:rsidRPr="009236B7">
        <w:t xml:space="preserve">DoF </w:t>
      </w:r>
      <w:r w:rsidR="00732D84" w:rsidRPr="009236B7">
        <w:t xml:space="preserve">by the same </w:t>
      </w:r>
      <w:r w:rsidR="00F375CF" w:rsidRPr="009236B7">
        <w:t>factor</w:t>
      </w:r>
      <w:r w:rsidR="00563952" w:rsidRPr="009236B7">
        <w:t>.</w:t>
      </w:r>
      <w:r w:rsidR="00BF25B3" w:rsidRPr="009236B7">
        <w:t xml:space="preserve"> This will </w:t>
      </w:r>
      <w:r w:rsidR="00CC74A1" w:rsidRPr="009236B7">
        <w:t xml:space="preserve">further </w:t>
      </w:r>
      <w:r w:rsidR="00BF25B3" w:rsidRPr="009236B7">
        <w:t xml:space="preserve">aid the </w:t>
      </w:r>
      <w:r w:rsidR="00D653A0" w:rsidRPr="009236B7">
        <w:t xml:space="preserve">joint space-frequency </w:t>
      </w:r>
      <w:r w:rsidR="00BF25B3" w:rsidRPr="009236B7">
        <w:t xml:space="preserve">combining </w:t>
      </w:r>
      <w:r w:rsidR="0065244B" w:rsidRPr="009236B7">
        <w:t xml:space="preserve">at the </w:t>
      </w:r>
      <w:r w:rsidR="00BF25B3" w:rsidRPr="009236B7">
        <w:t>receiver</w:t>
      </w:r>
      <w:r w:rsidR="001F1A69" w:rsidRPr="009236B7">
        <w:t xml:space="preserve">, thereby </w:t>
      </w:r>
      <w:r w:rsidR="00242322" w:rsidRPr="009236B7">
        <w:t xml:space="preserve">significantly </w:t>
      </w:r>
      <w:r w:rsidR="002E5A97" w:rsidRPr="009236B7">
        <w:t>improving the</w:t>
      </w:r>
      <w:r w:rsidR="00390EDE" w:rsidRPr="009236B7">
        <w:t xml:space="preserve"> BLE</w:t>
      </w:r>
      <w:r w:rsidR="004207D6" w:rsidRPr="009236B7">
        <w:t>R</w:t>
      </w:r>
      <w:r w:rsidR="00390EDE" w:rsidRPr="009236B7">
        <w:t xml:space="preserve"> performance </w:t>
      </w:r>
      <w:r w:rsidR="004123DA" w:rsidRPr="009236B7">
        <w:t xml:space="preserve">even at </w:t>
      </w:r>
      <w:r w:rsidR="00D505AE" w:rsidRPr="009236B7">
        <w:t>a</w:t>
      </w:r>
      <w:r w:rsidR="00F349FD" w:rsidRPr="009236B7">
        <w:t xml:space="preserve"> </w:t>
      </w:r>
      <w:r w:rsidR="00390EDE" w:rsidRPr="009236B7">
        <w:t xml:space="preserve">high </w:t>
      </w:r>
      <w:r w:rsidR="00091A6A" w:rsidRPr="009236B7">
        <w:t>overloading such as 400% (</w:t>
      </w:r>
      <w:r w:rsidR="00091A6A" w:rsidRPr="009236B7">
        <w:rPr>
          <w:i/>
        </w:rPr>
        <w:t>K</w:t>
      </w:r>
      <w:r w:rsidR="00091A6A" w:rsidRPr="009236B7">
        <w:t>=16).</w:t>
      </w:r>
      <w:r w:rsidR="006E77F2" w:rsidRPr="009236B7">
        <w:t xml:space="preserve"> </w:t>
      </w:r>
      <w:r w:rsidR="00083651" w:rsidRPr="009236B7">
        <w:t xml:space="preserve">For the simulated #slots, only the 400% overloading has a </w:t>
      </w:r>
      <w:r w:rsidR="00CC498A" w:rsidRPr="009236B7">
        <w:t xml:space="preserve">small </w:t>
      </w:r>
      <w:r w:rsidR="00083651" w:rsidRPr="009236B7">
        <w:t xml:space="preserve">BLER value </w:t>
      </w:r>
      <w:r w:rsidR="00CC498A" w:rsidRPr="009236B7">
        <w:t xml:space="preserve">in the [5,15]dB interval. </w:t>
      </w:r>
      <w:r w:rsidR="00331EA0" w:rsidRPr="009236B7">
        <w:t xml:space="preserve">The </w:t>
      </w:r>
      <w:r w:rsidR="0083075A" w:rsidRPr="009236B7">
        <w:t>s</w:t>
      </w:r>
      <w:r w:rsidR="00331EA0" w:rsidRPr="009236B7">
        <w:t>um-</w:t>
      </w:r>
      <w:r w:rsidR="0083075A" w:rsidRPr="009236B7">
        <w:t>t</w:t>
      </w:r>
      <w:r w:rsidR="00331EA0" w:rsidRPr="009236B7">
        <w:t xml:space="preserve">hroughput plots </w:t>
      </w:r>
      <w:r w:rsidR="0003791E" w:rsidRPr="009236B7">
        <w:t>d</w:t>
      </w:r>
      <w:r w:rsidR="00331EA0" w:rsidRPr="009236B7">
        <w:t xml:space="preserve">o not show an interference-limited nature </w:t>
      </w:r>
      <w:r w:rsidR="00E87F83" w:rsidRPr="009236B7">
        <w:t>even at 400% overloading for all the considered SNR ranges</w:t>
      </w:r>
      <w:r w:rsidR="0003791E" w:rsidRPr="009236B7">
        <w:t xml:space="preserve"> and almost increase linearly </w:t>
      </w:r>
      <w:r w:rsidR="003129D7" w:rsidRPr="009236B7">
        <w:t xml:space="preserve">with the increasing number of users for most of the </w:t>
      </w:r>
      <w:r w:rsidR="00C04D60" w:rsidRPr="009236B7">
        <w:t>considered conditions</w:t>
      </w:r>
      <w:r w:rsidR="003129D7" w:rsidRPr="009236B7">
        <w:t xml:space="preserve">. </w:t>
      </w:r>
      <w:r w:rsidR="00AE206F" w:rsidRPr="009236B7">
        <w:t>This gives a possibility to further o</w:t>
      </w:r>
      <w:r w:rsidR="002C1215" w:rsidRPr="009236B7">
        <w:t>v</w:t>
      </w:r>
      <w:r w:rsidR="00AE206F" w:rsidRPr="009236B7">
        <w:t>erlo</w:t>
      </w:r>
      <w:r w:rsidR="00693A16" w:rsidRPr="009236B7">
        <w:t>a</w:t>
      </w:r>
      <w:r w:rsidR="00AE206F" w:rsidRPr="009236B7">
        <w:t>d the system</w:t>
      </w:r>
      <w:r w:rsidR="002C1215" w:rsidRPr="009236B7">
        <w:t>.</w:t>
      </w:r>
      <w:r w:rsidR="002735B2" w:rsidRPr="009236B7">
        <w:t xml:space="preserve"> The target BLER of 10% is not met only by the 30byte </w:t>
      </w:r>
      <w:r w:rsidR="0041361E" w:rsidRPr="009236B7">
        <w:t xml:space="preserve">curves in the </w:t>
      </w:r>
      <w:r w:rsidR="002735B2" w:rsidRPr="009236B7">
        <w:t>[-5,5]</w:t>
      </w:r>
      <w:r w:rsidR="0041361E" w:rsidRPr="009236B7">
        <w:t xml:space="preserve">dB region beyond 300% overloading </w:t>
      </w:r>
      <w:r w:rsidR="00F84574" w:rsidRPr="009236B7">
        <w:t>.</w:t>
      </w:r>
      <w:r w:rsidR="002147A4" w:rsidRPr="009236B7">
        <w:t xml:space="preserve"> </w:t>
      </w:r>
      <w:r w:rsidR="005F1E2A" w:rsidRPr="009236B7">
        <w:t xml:space="preserve">So, </w:t>
      </w:r>
      <w:r w:rsidR="00870987" w:rsidRPr="009236B7">
        <w:t xml:space="preserve">an </w:t>
      </w:r>
      <w:r w:rsidR="00A671EA" w:rsidRPr="009236B7">
        <w:t xml:space="preserve">increase </w:t>
      </w:r>
      <w:r w:rsidR="00331942" w:rsidRPr="009236B7">
        <w:t xml:space="preserve">in the </w:t>
      </w:r>
      <w:r w:rsidR="00A12AD8" w:rsidRPr="009236B7">
        <w:t xml:space="preserve">number of </w:t>
      </w:r>
      <w:r w:rsidR="002147A4" w:rsidRPr="009236B7">
        <w:t>Rx antennas</w:t>
      </w:r>
      <w:r w:rsidR="00A12AD8" w:rsidRPr="009236B7">
        <w:t xml:space="preserve"> </w:t>
      </w:r>
      <w:r w:rsidR="00331942" w:rsidRPr="009236B7">
        <w:t xml:space="preserve">may bring the BLER values to well below the </w:t>
      </w:r>
      <w:r w:rsidR="00757BA9" w:rsidRPr="009236B7">
        <w:t>target BLER</w:t>
      </w:r>
      <w:r w:rsidR="00F30FA7" w:rsidRPr="009236B7">
        <w:t>,</w:t>
      </w:r>
      <w:r w:rsidR="001335E5" w:rsidRPr="009236B7">
        <w:t xml:space="preserve"> while </w:t>
      </w:r>
      <w:r w:rsidR="00B63AA5" w:rsidRPr="009236B7">
        <w:t xml:space="preserve">at the same time </w:t>
      </w:r>
      <w:r w:rsidR="00426D07" w:rsidRPr="009236B7">
        <w:t>not compromising on the</w:t>
      </w:r>
      <w:r w:rsidR="00A34FD7" w:rsidRPr="009236B7">
        <w:t xml:space="preserve"> </w:t>
      </w:r>
      <w:r w:rsidR="0083075A" w:rsidRPr="009236B7">
        <w:t>s</w:t>
      </w:r>
      <w:r w:rsidR="00A34FD7" w:rsidRPr="009236B7">
        <w:t>um-</w:t>
      </w:r>
      <w:r w:rsidR="0083075A" w:rsidRPr="009236B7">
        <w:t>t</w:t>
      </w:r>
      <w:r w:rsidR="00A34FD7" w:rsidRPr="009236B7">
        <w:t>hroughput</w:t>
      </w:r>
      <w:r w:rsidR="00F30FA7" w:rsidRPr="009236B7">
        <w:t xml:space="preserve">. </w:t>
      </w:r>
      <w:bookmarkStart w:id="14" w:name="_Ref521421724"/>
      <w:r w:rsidR="00A4288B" w:rsidRPr="009236B7">
        <w:t>The</w:t>
      </w:r>
      <w:r w:rsidR="000A4F93" w:rsidRPr="009236B7">
        <w:t xml:space="preserve"> </w:t>
      </w:r>
      <w:r w:rsidR="000327E8" w:rsidRPr="009236B7">
        <w:t xml:space="preserve">supported </w:t>
      </w:r>
      <w:r w:rsidR="000A4F93" w:rsidRPr="009236B7">
        <w:t xml:space="preserve">overloading </w:t>
      </w:r>
      <w:r w:rsidR="00A4288B" w:rsidRPr="009236B7">
        <w:t>factor</w:t>
      </w:r>
      <w:r w:rsidR="00CF38F8" w:rsidRPr="009236B7">
        <w:t xml:space="preserve"> (or the number of supported users </w:t>
      </w:r>
      <w:r w:rsidR="00CF38F8" w:rsidRPr="009236B7">
        <w:rPr>
          <w:i/>
        </w:rPr>
        <w:t>K</w:t>
      </w:r>
      <w:r w:rsidR="0052370C" w:rsidRPr="009236B7">
        <w:t xml:space="preserve"> </w:t>
      </w:r>
      <w:r w:rsidR="00D705C6" w:rsidRPr="009236B7">
        <w:t>)</w:t>
      </w:r>
      <w:r w:rsidR="00A954FF" w:rsidRPr="009236B7">
        <w:t xml:space="preserve"> </w:t>
      </w:r>
      <w:r w:rsidR="000327E8" w:rsidRPr="009236B7">
        <w:t xml:space="preserve">that is </w:t>
      </w:r>
      <w:r w:rsidR="000A4F93" w:rsidRPr="009236B7">
        <w:t>expected for N</w:t>
      </w:r>
      <w:r w:rsidR="0026261F" w:rsidRPr="009236B7">
        <w:t>O</w:t>
      </w:r>
      <w:r w:rsidR="000A4F93" w:rsidRPr="009236B7">
        <w:t>MA</w:t>
      </w:r>
      <w:bookmarkEnd w:id="14"/>
      <w:r w:rsidR="000A4F93" w:rsidRPr="009236B7">
        <w:t xml:space="preserve"> </w:t>
      </w:r>
      <w:r w:rsidR="006D0EE5" w:rsidRPr="009236B7">
        <w:t xml:space="preserve">depends on </w:t>
      </w:r>
      <w:r w:rsidR="0099501D" w:rsidRPr="009236B7">
        <w:t>the operating parameters and operating conditions</w:t>
      </w:r>
      <w:r w:rsidR="00292F07" w:rsidRPr="009236B7">
        <w:t>.</w:t>
      </w:r>
      <w:r w:rsidR="00CF38F8" w:rsidRPr="009236B7">
        <w:t xml:space="preserve"> </w:t>
      </w:r>
      <w:r w:rsidR="001C2AFD" w:rsidRPr="009236B7">
        <w:t>W</w:t>
      </w:r>
      <w:r w:rsidR="00A4288B" w:rsidRPr="009236B7">
        <w:t xml:space="preserve">hile </w:t>
      </w:r>
      <w:r w:rsidR="00C62FEA" w:rsidRPr="009236B7">
        <w:t xml:space="preserve">deciding </w:t>
      </w:r>
      <w:r w:rsidR="00A4288B" w:rsidRPr="009236B7">
        <w:t xml:space="preserve">the </w:t>
      </w:r>
      <w:r w:rsidR="00436D02" w:rsidRPr="009236B7">
        <w:t xml:space="preserve">allowed </w:t>
      </w:r>
      <w:r w:rsidR="009E7820" w:rsidRPr="009236B7">
        <w:t>overloading</w:t>
      </w:r>
      <w:r w:rsidR="00436D02" w:rsidRPr="009236B7">
        <w:t xml:space="preserve"> factor</w:t>
      </w:r>
      <w:r w:rsidR="00A954FF" w:rsidRPr="009236B7">
        <w:t xml:space="preserve">, </w:t>
      </w:r>
      <w:r w:rsidR="00A4288B" w:rsidRPr="009236B7">
        <w:t xml:space="preserve">both the BLER and </w:t>
      </w:r>
      <w:r w:rsidR="0083075A" w:rsidRPr="009236B7">
        <w:t>s</w:t>
      </w:r>
      <w:r w:rsidR="00A4288B" w:rsidRPr="009236B7">
        <w:t>um-</w:t>
      </w:r>
      <w:r w:rsidR="00B54C32" w:rsidRPr="009236B7">
        <w:t>t</w:t>
      </w:r>
      <w:r w:rsidR="00A4288B" w:rsidRPr="009236B7">
        <w:t xml:space="preserve">hroughput plots </w:t>
      </w:r>
      <w:r w:rsidR="009D03A5" w:rsidRPr="009236B7">
        <w:t>together provide a</w:t>
      </w:r>
      <w:r w:rsidR="009B5665" w:rsidRPr="009236B7">
        <w:t xml:space="preserve"> limit o</w:t>
      </w:r>
      <w:r w:rsidR="00D846BB" w:rsidRPr="009236B7">
        <w:t>n</w:t>
      </w:r>
      <w:r w:rsidR="009B5665" w:rsidRPr="009236B7">
        <w:t xml:space="preserve"> the total number of admissible users</w:t>
      </w:r>
      <w:r w:rsidR="00ED3A6A" w:rsidRPr="009236B7">
        <w:t xml:space="preserve"> that can share the same </w:t>
      </w:r>
      <w:r w:rsidR="004D02E0" w:rsidRPr="009236B7">
        <w:t xml:space="preserve">set of </w:t>
      </w:r>
      <w:r w:rsidR="00ED3A6A" w:rsidRPr="009236B7">
        <w:t>resources.</w:t>
      </w:r>
    </w:p>
    <w:p w14:paraId="663073A9" w14:textId="5E5CB536" w:rsidR="00BB3BE2" w:rsidRPr="009236B7" w:rsidRDefault="00BB3BE2" w:rsidP="00464682">
      <w:pPr>
        <w:pStyle w:val="Observation"/>
        <w:numPr>
          <w:ilvl w:val="0"/>
          <w:numId w:val="13"/>
        </w:numPr>
        <w:spacing w:before="120" w:after="160"/>
        <w:ind w:left="1701" w:hanging="1701"/>
      </w:pPr>
      <w:bookmarkStart w:id="15" w:name="_Ref525824326"/>
      <w:r w:rsidRPr="009236B7">
        <w:t>The supported overloading factor (or the number of supported users K) that is expected for NOMA depends on the operating parameters and operating conditions.</w:t>
      </w:r>
      <w:bookmarkEnd w:id="15"/>
    </w:p>
    <w:p w14:paraId="644AE298" w14:textId="7A04AD1F" w:rsidR="00126BB2" w:rsidRPr="00753F6A" w:rsidRDefault="00126BB2" w:rsidP="00464682">
      <w:pPr>
        <w:jc w:val="both"/>
        <w:rPr>
          <w:rFonts w:ascii="Arial" w:hAnsi="Arial" w:cs="Arial"/>
          <w:szCs w:val="20"/>
        </w:rPr>
      </w:pPr>
      <w:r w:rsidRPr="00753F6A">
        <w:rPr>
          <w:rFonts w:ascii="Arial" w:hAnsi="Arial" w:cs="Arial"/>
          <w:szCs w:val="20"/>
        </w:rPr>
        <w:t xml:space="preserve">In NR RAN1 #94 meeting below agreement were </w:t>
      </w:r>
      <w:r w:rsidR="00FA0F5C">
        <w:rPr>
          <w:rFonts w:ascii="Arial" w:hAnsi="Arial" w:cs="Arial"/>
          <w:szCs w:val="20"/>
        </w:rPr>
        <w:t xml:space="preserve">already </w:t>
      </w:r>
      <w:r w:rsidRPr="00753F6A">
        <w:rPr>
          <w:rFonts w:ascii="Arial" w:hAnsi="Arial" w:cs="Arial"/>
          <w:szCs w:val="20"/>
        </w:rPr>
        <w:t>made to consider the interferences</w:t>
      </w:r>
      <w:r w:rsidR="006D7371" w:rsidRPr="00753F6A">
        <w:rPr>
          <w:rFonts w:ascii="Arial" w:hAnsi="Arial" w:cs="Arial"/>
          <w:szCs w:val="20"/>
        </w:rPr>
        <w:t xml:space="preserve"> when studying how many NoMA UEs can be multiplexed in the same PRBs.</w:t>
      </w:r>
      <w:r w:rsidR="00BF32B8" w:rsidRPr="00753F6A">
        <w:rPr>
          <w:rFonts w:ascii="Arial" w:hAnsi="Arial" w:cs="Arial"/>
          <w:szCs w:val="20"/>
        </w:rPr>
        <w:t xml:space="preserve"> </w:t>
      </w:r>
      <w:r w:rsidR="00A84254">
        <w:rPr>
          <w:rFonts w:ascii="Arial" w:hAnsi="Arial" w:cs="Arial"/>
          <w:szCs w:val="20"/>
        </w:rPr>
        <w:t>However, f</w:t>
      </w:r>
      <w:r w:rsidR="00BF32B8" w:rsidRPr="00753F6A">
        <w:rPr>
          <w:rFonts w:ascii="Arial" w:hAnsi="Arial" w:cs="Arial"/>
          <w:szCs w:val="20"/>
        </w:rPr>
        <w:t>rom the simulations above, number of RX antennas should also be taken into account.</w:t>
      </w:r>
    </w:p>
    <w:p w14:paraId="27E3D5A9" w14:textId="77777777" w:rsidR="00126BB2" w:rsidRPr="005E505A" w:rsidRDefault="00126BB2" w:rsidP="00464682">
      <w:pPr>
        <w:jc w:val="both"/>
        <w:rPr>
          <w:szCs w:val="20"/>
        </w:rPr>
      </w:pPr>
      <w:r w:rsidRPr="005E505A">
        <w:rPr>
          <w:szCs w:val="20"/>
          <w:highlight w:val="green"/>
        </w:rPr>
        <w:t>Agreements</w:t>
      </w:r>
      <w:r w:rsidRPr="005E505A">
        <w:rPr>
          <w:szCs w:val="20"/>
        </w:rPr>
        <w:t>:</w:t>
      </w:r>
    </w:p>
    <w:p w14:paraId="6A887235" w14:textId="77777777" w:rsidR="00126BB2" w:rsidRPr="009236B7" w:rsidRDefault="00126BB2" w:rsidP="00464682">
      <w:pPr>
        <w:numPr>
          <w:ilvl w:val="0"/>
          <w:numId w:val="35"/>
        </w:numPr>
        <w:jc w:val="both"/>
        <w:rPr>
          <w:szCs w:val="20"/>
        </w:rPr>
      </w:pPr>
      <w:r w:rsidRPr="009236B7">
        <w:rPr>
          <w:szCs w:val="20"/>
        </w:rPr>
        <w:t>Further study how many NOMA UEs can be multiplexed in the same PRBs in practical multi-cell deployments by system-level evaluations, taking inter-cell interference and per UE performance into account</w:t>
      </w:r>
    </w:p>
    <w:p w14:paraId="54B8A2D8" w14:textId="0C4F4379" w:rsidR="00BB3BE2" w:rsidRPr="009236B7" w:rsidRDefault="003D19B1" w:rsidP="00464682">
      <w:pPr>
        <w:pStyle w:val="Proposal"/>
        <w:numPr>
          <w:ilvl w:val="0"/>
          <w:numId w:val="3"/>
        </w:numPr>
      </w:pPr>
      <w:bookmarkStart w:id="16" w:name="_Ref525811561"/>
      <w:r w:rsidRPr="009236B7">
        <w:rPr>
          <w:rFonts w:eastAsia="Calibri"/>
        </w:rPr>
        <w:t>Number of RX antennas</w:t>
      </w:r>
      <w:r w:rsidRPr="009236B7">
        <w:t xml:space="preserve"> </w:t>
      </w:r>
      <w:r w:rsidR="00667EEE" w:rsidRPr="009236B7">
        <w:t xml:space="preserve">should also </w:t>
      </w:r>
      <w:r w:rsidRPr="009236B7">
        <w:t>be considered for the determination of overloading factor in NoMA</w:t>
      </w:r>
      <w:r w:rsidR="00667EEE" w:rsidRPr="009236B7">
        <w:t>.</w:t>
      </w:r>
      <w:bookmarkEnd w:id="16"/>
      <w:r w:rsidR="00667EEE" w:rsidRPr="009236B7">
        <w:t xml:space="preserve"> </w:t>
      </w:r>
    </w:p>
    <w:p w14:paraId="39C683AD" w14:textId="00C172BA" w:rsidR="00EE78CF" w:rsidRPr="00387CCE" w:rsidRDefault="00EE78CF" w:rsidP="00464682">
      <w:pPr>
        <w:pStyle w:val="Heading3"/>
        <w:jc w:val="both"/>
        <w:rPr>
          <w:lang w:val="en-US"/>
        </w:rPr>
      </w:pPr>
      <w:r w:rsidRPr="00387CCE">
        <w:t>2</w:t>
      </w:r>
      <w:r w:rsidR="00714BBE" w:rsidRPr="00387CCE">
        <w:t>.2.</w:t>
      </w:r>
      <w:r w:rsidR="00394B31" w:rsidRPr="00387CCE">
        <w:t xml:space="preserve">2 </w:t>
      </w:r>
      <w:r w:rsidR="00577627" w:rsidRPr="00387CCE">
        <w:tab/>
      </w:r>
      <w:r w:rsidR="0087379A" w:rsidRPr="00387CCE">
        <w:t xml:space="preserve">Dependence on the total number of available </w:t>
      </w:r>
      <w:r w:rsidR="00B976A8" w:rsidRPr="00387CCE">
        <w:t>s</w:t>
      </w:r>
      <w:r w:rsidR="0087379A" w:rsidRPr="00387CCE">
        <w:t>ignature vectors</w:t>
      </w:r>
    </w:p>
    <w:p w14:paraId="3127AED4" w14:textId="24E05E72" w:rsidR="00B05D99" w:rsidRPr="009236B7" w:rsidRDefault="00BA15BD" w:rsidP="00464682">
      <w:pPr>
        <w:pStyle w:val="BodyText"/>
      </w:pPr>
      <w:r w:rsidRPr="009236B7">
        <w:t xml:space="preserve">Let </w:t>
      </w:r>
      <w:r w:rsidR="00EA0BC0" w:rsidRPr="009236B7">
        <w:rPr>
          <w:b/>
        </w:rPr>
        <w:t>S</w:t>
      </w:r>
      <w:r w:rsidR="0051441A" w:rsidRPr="009236B7">
        <w:t xml:space="preserve"> denote the pool of signature vectors at the BS</w:t>
      </w:r>
      <w:r w:rsidR="005F4550" w:rsidRPr="009236B7">
        <w:t>. The cardinality</w:t>
      </w:r>
      <w:r w:rsidR="00EE41A0" w:rsidRPr="009236B7">
        <w:t xml:space="preserve"> </w:t>
      </w:r>
      <w:r w:rsidR="005F4550" w:rsidRPr="009236B7">
        <w:t>of</w:t>
      </w:r>
      <w:r w:rsidR="00EE41A0" w:rsidRPr="009236B7">
        <w:t xml:space="preserve"> </w:t>
      </w:r>
      <w:r w:rsidR="005F4550" w:rsidRPr="009236B7">
        <w:rPr>
          <w:b/>
        </w:rPr>
        <w:t>S</w:t>
      </w:r>
      <w:r w:rsidR="005F4550" w:rsidRPr="009236B7">
        <w:t>, which is th</w:t>
      </w:r>
      <w:r w:rsidR="0051441A" w:rsidRPr="009236B7">
        <w:t>e total number of available signature vectors</w:t>
      </w:r>
      <w:r w:rsidR="00D14D21" w:rsidRPr="009236B7">
        <w:t>,</w:t>
      </w:r>
      <w:r w:rsidR="0051441A" w:rsidRPr="009236B7">
        <w:t xml:space="preserve"> </w:t>
      </w:r>
      <w:r w:rsidR="005F4550" w:rsidRPr="009236B7">
        <w:t>is |</w:t>
      </w:r>
      <w:r w:rsidR="005F4550" w:rsidRPr="009236B7">
        <w:rPr>
          <w:b/>
        </w:rPr>
        <w:t>S</w:t>
      </w:r>
      <w:r w:rsidR="005F4550" w:rsidRPr="009236B7">
        <w:t>|</w:t>
      </w:r>
      <w:r w:rsidR="008A6A64" w:rsidRPr="009236B7">
        <w:t xml:space="preserve">. Since </w:t>
      </w:r>
      <w:r w:rsidR="00A2511E" w:rsidRPr="009236B7">
        <w:t xml:space="preserve">the system is expected to support varying </w:t>
      </w:r>
      <w:r w:rsidR="008A6A64" w:rsidRPr="009236B7">
        <w:t>number of users (</w:t>
      </w:r>
      <w:r w:rsidR="008A6A64" w:rsidRPr="009236B7">
        <w:rPr>
          <w:i/>
        </w:rPr>
        <w:t>K</w:t>
      </w:r>
      <w:r w:rsidR="008A6A64" w:rsidRPr="009236B7">
        <w:t>)</w:t>
      </w:r>
      <w:r w:rsidR="00DB733C" w:rsidRPr="009236B7">
        <w:t xml:space="preserve">, there </w:t>
      </w:r>
      <w:r w:rsidR="00BE5458" w:rsidRPr="009236B7">
        <w:t xml:space="preserve">must </w:t>
      </w:r>
      <w:r w:rsidR="00DB733C" w:rsidRPr="009236B7">
        <w:t xml:space="preserve">exist enough number of </w:t>
      </w:r>
      <w:r w:rsidR="001D18B3" w:rsidRPr="009236B7">
        <w:t>signature vectors</w:t>
      </w:r>
      <w:r w:rsidR="00900F20" w:rsidRPr="009236B7">
        <w:t xml:space="preserve"> at the BS</w:t>
      </w:r>
      <w:r w:rsidR="001D18B3" w:rsidRPr="009236B7">
        <w:t>, i.e., |</w:t>
      </w:r>
      <w:r w:rsidR="001D18B3" w:rsidRPr="009236B7">
        <w:rPr>
          <w:b/>
        </w:rPr>
        <w:t>S</w:t>
      </w:r>
      <w:r w:rsidR="001D18B3" w:rsidRPr="009236B7">
        <w:t>|&gt;</w:t>
      </w:r>
      <w:r w:rsidR="007661A0" w:rsidRPr="009236B7">
        <w:t>=</w:t>
      </w:r>
      <w:r w:rsidR="001D18B3" w:rsidRPr="009236B7">
        <w:t xml:space="preserve"> </w:t>
      </w:r>
      <w:r w:rsidR="001D18B3" w:rsidRPr="009236B7">
        <w:rPr>
          <w:i/>
        </w:rPr>
        <w:t>K</w:t>
      </w:r>
      <w:r w:rsidR="001D18B3" w:rsidRPr="009236B7">
        <w:t xml:space="preserve">. </w:t>
      </w:r>
      <w:r w:rsidR="00832F73" w:rsidRPr="009236B7">
        <w:t xml:space="preserve">Further, </w:t>
      </w:r>
      <w:r w:rsidR="00122DC0" w:rsidRPr="009236B7">
        <w:t xml:space="preserve">under </w:t>
      </w:r>
      <w:r w:rsidR="003B3A60" w:rsidRPr="009236B7">
        <w:t>grant-based</w:t>
      </w:r>
      <w:r w:rsidR="0072094B" w:rsidRPr="009236B7">
        <w:t xml:space="preserve"> </w:t>
      </w:r>
      <w:r w:rsidR="003B3A60" w:rsidRPr="009236B7">
        <w:t xml:space="preserve">signature allocation, </w:t>
      </w:r>
      <w:r w:rsidR="00832F73" w:rsidRPr="009236B7">
        <w:t>the BS</w:t>
      </w:r>
      <w:r w:rsidR="00122DC0" w:rsidRPr="009236B7">
        <w:t xml:space="preserve"> </w:t>
      </w:r>
      <w:r w:rsidR="002C70EB" w:rsidRPr="009236B7">
        <w:t>is expected to</w:t>
      </w:r>
      <w:r w:rsidR="00122DC0" w:rsidRPr="009236B7">
        <w:t xml:space="preserve"> assign </w:t>
      </w:r>
      <w:r w:rsidR="00124527" w:rsidRPr="009236B7">
        <w:t xml:space="preserve">the vectors to the active users </w:t>
      </w:r>
      <w:r w:rsidR="003B3A60" w:rsidRPr="009236B7">
        <w:t>in a</w:t>
      </w:r>
      <w:r w:rsidR="00122DC0" w:rsidRPr="009236B7">
        <w:t xml:space="preserve"> </w:t>
      </w:r>
      <w:r w:rsidR="003B3A60" w:rsidRPr="009236B7">
        <w:t>non-colliding manne</w:t>
      </w:r>
      <w:r w:rsidR="00A61B09" w:rsidRPr="009236B7">
        <w:t>r</w:t>
      </w:r>
      <w:r w:rsidR="00B05D99" w:rsidRPr="009236B7">
        <w:t xml:space="preserve">. </w:t>
      </w:r>
      <w:r w:rsidR="001329DD" w:rsidRPr="009236B7">
        <w:t>A</w:t>
      </w:r>
      <w:r w:rsidR="00381609" w:rsidRPr="009236B7">
        <w:t>s</w:t>
      </w:r>
      <w:r w:rsidR="001329DD" w:rsidRPr="009236B7">
        <w:t xml:space="preserve"> a result, t</w:t>
      </w:r>
      <w:r w:rsidR="00B05D99" w:rsidRPr="009236B7">
        <w:t xml:space="preserve">he set of </w:t>
      </w:r>
      <w:r w:rsidR="00972732" w:rsidRPr="009236B7">
        <w:t>allocated</w:t>
      </w:r>
      <w:r w:rsidR="00B05D99" w:rsidRPr="009236B7">
        <w:t xml:space="preserve"> vectors</w:t>
      </w:r>
      <w:r w:rsidR="00FE1599" w:rsidRPr="009236B7">
        <w:t xml:space="preserve"> (</w:t>
      </w:r>
      <w:r w:rsidR="00017245" w:rsidRPr="009236B7">
        <w:rPr>
          <w:i/>
        </w:rPr>
        <w:t>K</w:t>
      </w:r>
      <w:r w:rsidR="00017245" w:rsidRPr="009236B7">
        <w:t xml:space="preserve"> in number</w:t>
      </w:r>
      <w:r w:rsidR="00FE1599" w:rsidRPr="009236B7">
        <w:t>)</w:t>
      </w:r>
      <w:r w:rsidR="00B05D99" w:rsidRPr="009236B7">
        <w:t xml:space="preserve"> may not meet the required correlation (or orthogonality)</w:t>
      </w:r>
      <w:r w:rsidR="00FF2D51" w:rsidRPr="009236B7">
        <w:t xml:space="preserve"> property</w:t>
      </w:r>
      <w:r w:rsidR="00B05D99" w:rsidRPr="009236B7">
        <w:t xml:space="preserve"> defined by the Welch Bound (WB)</w:t>
      </w:r>
      <w:r w:rsidR="007D3052" w:rsidRPr="009236B7">
        <w:t>, i.e</w:t>
      </w:r>
      <w:r w:rsidR="00B74670" w:rsidRPr="009236B7">
        <w:t>.</w:t>
      </w:r>
      <w:r w:rsidR="007D3052" w:rsidRPr="009236B7">
        <w:t>, the operating poin</w:t>
      </w:r>
      <w:r w:rsidR="00B74670" w:rsidRPr="009236B7">
        <w:t>t</w:t>
      </w:r>
      <w:r w:rsidR="007D3052" w:rsidRPr="009236B7">
        <w:t xml:space="preserve"> shift</w:t>
      </w:r>
      <w:r w:rsidR="00206975" w:rsidRPr="009236B7">
        <w:t xml:space="preserve">s </w:t>
      </w:r>
      <w:r w:rsidR="007D3052" w:rsidRPr="009236B7">
        <w:t>away from the WB.</w:t>
      </w:r>
      <w:r w:rsidR="008263F0" w:rsidRPr="009236B7">
        <w:t xml:space="preserve"> </w:t>
      </w:r>
      <w:r w:rsidR="00FF5FEB" w:rsidRPr="009236B7">
        <w:t>With decreasing number of non-allocated vectors at the BS</w:t>
      </w:r>
      <w:r w:rsidR="00416E3A" w:rsidRPr="009236B7">
        <w:t xml:space="preserve"> ((|</w:t>
      </w:r>
      <w:r w:rsidR="00416E3A" w:rsidRPr="009236B7">
        <w:rPr>
          <w:b/>
        </w:rPr>
        <w:t>S</w:t>
      </w:r>
      <w:r w:rsidR="00416E3A" w:rsidRPr="009236B7">
        <w:t xml:space="preserve">|- </w:t>
      </w:r>
      <w:r w:rsidR="00416E3A" w:rsidRPr="009236B7">
        <w:rPr>
          <w:i/>
        </w:rPr>
        <w:t>K</w:t>
      </w:r>
      <w:r w:rsidR="00416E3A" w:rsidRPr="009236B7">
        <w:t>) i</w:t>
      </w:r>
      <w:r w:rsidR="00456561" w:rsidRPr="009236B7">
        <w:t>n</w:t>
      </w:r>
      <w:r w:rsidR="00416E3A" w:rsidRPr="009236B7">
        <w:t xml:space="preserve"> number)</w:t>
      </w:r>
      <w:r w:rsidR="0038713F" w:rsidRPr="009236B7">
        <w:t>,</w:t>
      </w:r>
      <w:r w:rsidR="006F7F21" w:rsidRPr="009236B7">
        <w:t xml:space="preserve"> </w:t>
      </w:r>
      <w:r w:rsidR="008735F8" w:rsidRPr="009236B7">
        <w:t xml:space="preserve">there is a possibility that the </w:t>
      </w:r>
      <w:r w:rsidR="00E81D89" w:rsidRPr="009236B7">
        <w:t>allocated</w:t>
      </w:r>
      <w:r w:rsidR="008735F8" w:rsidRPr="009236B7">
        <w:t xml:space="preserve"> vectors </w:t>
      </w:r>
      <w:r w:rsidR="00F51935" w:rsidRPr="009236B7">
        <w:t xml:space="preserve">operate close to the </w:t>
      </w:r>
      <w:r w:rsidR="008735F8" w:rsidRPr="009236B7">
        <w:t>WB</w:t>
      </w:r>
      <w:r w:rsidR="0019082B" w:rsidRPr="009236B7">
        <w:t xml:space="preserve"> </w:t>
      </w:r>
      <w:r w:rsidR="009C34BB" w:rsidRPr="009236B7">
        <w:t>mak</w:t>
      </w:r>
      <w:r w:rsidR="0019082B" w:rsidRPr="009236B7">
        <w:t>ing</w:t>
      </w:r>
      <w:r w:rsidR="009C34BB" w:rsidRPr="009236B7">
        <w:t xml:space="preserve"> the dependency on </w:t>
      </w:r>
      <w:r w:rsidR="00892361" w:rsidRPr="009236B7">
        <w:t>|</w:t>
      </w:r>
      <w:r w:rsidR="00892361" w:rsidRPr="009236B7">
        <w:rPr>
          <w:b/>
        </w:rPr>
        <w:t>S</w:t>
      </w:r>
      <w:r w:rsidR="00892361" w:rsidRPr="009236B7">
        <w:t xml:space="preserve">| </w:t>
      </w:r>
      <w:r w:rsidR="009C34BB" w:rsidRPr="009236B7">
        <w:t xml:space="preserve">insignificant. </w:t>
      </w:r>
      <w:r w:rsidR="007474A4" w:rsidRPr="009236B7">
        <w:t xml:space="preserve">This </w:t>
      </w:r>
      <w:r w:rsidR="00116812" w:rsidRPr="009236B7">
        <w:t>situation</w:t>
      </w:r>
      <w:r w:rsidR="007474A4" w:rsidRPr="009236B7">
        <w:t xml:space="preserve"> is </w:t>
      </w:r>
      <w:r w:rsidR="00F91524" w:rsidRPr="009236B7">
        <w:t xml:space="preserve">closely related to the </w:t>
      </w:r>
      <w:r w:rsidR="007474A4" w:rsidRPr="009236B7">
        <w:t xml:space="preserve">pre-assigned case, where each </w:t>
      </w:r>
      <w:r w:rsidR="00522162" w:rsidRPr="009236B7">
        <w:t xml:space="preserve">UE </w:t>
      </w:r>
      <w:r w:rsidR="007474A4" w:rsidRPr="009236B7">
        <w:t>has its own</w:t>
      </w:r>
      <w:r w:rsidR="000B747A" w:rsidRPr="009236B7">
        <w:t xml:space="preserve"> pre-assigned</w:t>
      </w:r>
      <w:r w:rsidR="007474A4" w:rsidRPr="009236B7">
        <w:t xml:space="preserve"> vector </w:t>
      </w:r>
      <w:r w:rsidR="0019460C" w:rsidRPr="009236B7">
        <w:t>(</w:t>
      </w:r>
      <w:r w:rsidR="007474A4" w:rsidRPr="009236B7">
        <w:t>that does not change</w:t>
      </w:r>
      <w:r w:rsidR="0019460C" w:rsidRPr="009236B7">
        <w:t>)</w:t>
      </w:r>
      <w:r w:rsidR="00535BD4" w:rsidRPr="009236B7">
        <w:t xml:space="preserve"> and </w:t>
      </w:r>
      <w:r w:rsidR="0011359A" w:rsidRPr="009236B7">
        <w:t xml:space="preserve">vector </w:t>
      </w:r>
      <w:r w:rsidR="00535BD4" w:rsidRPr="009236B7">
        <w:t xml:space="preserve">assignment is not a design </w:t>
      </w:r>
      <w:r w:rsidR="00DE0200" w:rsidRPr="009236B7">
        <w:t>criterion</w:t>
      </w:r>
      <w:r w:rsidR="00535BD4" w:rsidRPr="009236B7">
        <w:t xml:space="preserve">. </w:t>
      </w:r>
      <w:r w:rsidR="003A40EF" w:rsidRPr="009236B7">
        <w:t xml:space="preserve">In other words, </w:t>
      </w:r>
      <w:r w:rsidR="00D052FF" w:rsidRPr="009236B7">
        <w:t xml:space="preserve">it is a </w:t>
      </w:r>
      <w:r w:rsidR="003A40EF" w:rsidRPr="009236B7">
        <w:t>configured grant-based transmission</w:t>
      </w:r>
      <w:r w:rsidR="00E603A5" w:rsidRPr="009236B7">
        <w:t xml:space="preserve"> and not dynamic grant-based scheduling</w:t>
      </w:r>
      <w:r w:rsidR="00703485" w:rsidRPr="009236B7">
        <w:t xml:space="preserve"> </w:t>
      </w:r>
      <w:r w:rsidR="00703485" w:rsidRPr="00387CCE">
        <w:fldChar w:fldCharType="begin"/>
      </w:r>
      <w:r w:rsidR="00703485" w:rsidRPr="009236B7">
        <w:instrText xml:space="preserve"> REF _Ref521421941 \r \h </w:instrText>
      </w:r>
      <w:r w:rsidR="00E40123" w:rsidRPr="009236B7">
        <w:instrText xml:space="preserve"> \* MERGEFORMAT </w:instrText>
      </w:r>
      <w:r w:rsidR="00703485" w:rsidRPr="00387CCE">
        <w:fldChar w:fldCharType="separate"/>
      </w:r>
      <w:r w:rsidR="009605C8" w:rsidRPr="009236B7">
        <w:t>[5]</w:t>
      </w:r>
      <w:r w:rsidR="00703485" w:rsidRPr="00387CCE">
        <w:fldChar w:fldCharType="end"/>
      </w:r>
      <w:r w:rsidR="003A40EF" w:rsidRPr="009236B7">
        <w:t xml:space="preserve">. </w:t>
      </w:r>
      <w:r w:rsidR="00267860" w:rsidRPr="009236B7">
        <w:t>To meet the performance requirement, a</w:t>
      </w:r>
      <w:r w:rsidR="00D05A7C" w:rsidRPr="009236B7">
        <w:t xml:space="preserve">dditional </w:t>
      </w:r>
      <w:r w:rsidR="005A420C" w:rsidRPr="009236B7">
        <w:t xml:space="preserve">receiver processing may be required to </w:t>
      </w:r>
      <w:r w:rsidR="007D33B0" w:rsidRPr="009236B7">
        <w:t>overcome th</w:t>
      </w:r>
      <w:r w:rsidR="00B442C9" w:rsidRPr="009236B7">
        <w:t>e</w:t>
      </w:r>
      <w:r w:rsidR="007D33B0" w:rsidRPr="009236B7">
        <w:t xml:space="preserve"> lack of</w:t>
      </w:r>
      <w:r w:rsidR="00B442C9" w:rsidRPr="009236B7">
        <w:t xml:space="preserve"> this</w:t>
      </w:r>
      <w:r w:rsidR="009C14D3" w:rsidRPr="009236B7">
        <w:t xml:space="preserve"> WB</w:t>
      </w:r>
      <w:r w:rsidR="005A420C" w:rsidRPr="009236B7">
        <w:t xml:space="preserve"> correlation propert</w:t>
      </w:r>
      <w:r w:rsidR="004F51E2" w:rsidRPr="009236B7">
        <w:t>y</w:t>
      </w:r>
      <w:r w:rsidR="005A420C" w:rsidRPr="009236B7">
        <w:t xml:space="preserve"> in the received </w:t>
      </w:r>
      <w:r w:rsidR="00C126F1" w:rsidRPr="009236B7">
        <w:t xml:space="preserve">composite </w:t>
      </w:r>
      <w:r w:rsidR="005A420C" w:rsidRPr="009236B7">
        <w:t>signal</w:t>
      </w:r>
      <w:r w:rsidR="005D61C5" w:rsidRPr="009236B7">
        <w:t>.</w:t>
      </w:r>
      <w:r w:rsidR="00DA00A8" w:rsidRPr="009236B7">
        <w:t xml:space="preserve"> Of </w:t>
      </w:r>
      <w:r w:rsidR="00DA00A8" w:rsidRPr="009236B7">
        <w:lastRenderedPageBreak/>
        <w:t xml:space="preserve">course, the target BLER and the interference limited nature of the curves with increased overloading </w:t>
      </w:r>
      <w:r w:rsidR="00E04D9F" w:rsidRPr="009236B7">
        <w:t>are</w:t>
      </w:r>
      <w:r w:rsidR="00706859" w:rsidRPr="009236B7">
        <w:t xml:space="preserve"> implicit</w:t>
      </w:r>
      <w:r w:rsidR="00DA00A8" w:rsidRPr="009236B7">
        <w:t>.</w:t>
      </w:r>
      <w:r w:rsidR="00105AFF" w:rsidRPr="009236B7">
        <w:t xml:space="preserve"> </w:t>
      </w:r>
    </w:p>
    <w:p w14:paraId="6C8B79EB" w14:textId="0F3A33BD" w:rsidR="00783C6E" w:rsidRPr="009236B7" w:rsidRDefault="006A77BE" w:rsidP="00464682">
      <w:pPr>
        <w:pStyle w:val="BodyText"/>
      </w:pPr>
      <w:r>
        <w:fldChar w:fldCharType="begin"/>
      </w:r>
      <w:r>
        <w:instrText xml:space="preserve"> REF _Ref525981270 \h </w:instrText>
      </w:r>
      <w:r>
        <w:fldChar w:fldCharType="separate"/>
      </w:r>
      <w:r>
        <w:t>Figure 8</w:t>
      </w:r>
      <w:r>
        <w:fldChar w:fldCharType="end"/>
      </w:r>
      <w:r w:rsidR="00BB5879" w:rsidRPr="009236B7">
        <w:t xml:space="preserve"> and </w:t>
      </w:r>
      <w:r>
        <w:fldChar w:fldCharType="begin"/>
      </w:r>
      <w:r>
        <w:instrText xml:space="preserve"> REF _Ref525981284 \h </w:instrText>
      </w:r>
      <w:r>
        <w:fldChar w:fldCharType="separate"/>
      </w:r>
      <w:r>
        <w:t>Figure 9</w:t>
      </w:r>
      <w:r>
        <w:fldChar w:fldCharType="end"/>
      </w:r>
      <w:r w:rsidR="004B5AC9" w:rsidRPr="009236B7">
        <w:t xml:space="preserve"> show BLER vs the number of </w:t>
      </w:r>
      <w:r w:rsidR="003A05E2" w:rsidRPr="009236B7">
        <w:t>available signature vect</w:t>
      </w:r>
      <w:r w:rsidR="00D2108B" w:rsidRPr="009236B7">
        <w:t>or</w:t>
      </w:r>
      <w:r w:rsidR="003A05E2" w:rsidRPr="009236B7">
        <w:t>s |</w:t>
      </w:r>
      <w:r w:rsidR="003A05E2" w:rsidRPr="009236B7">
        <w:rPr>
          <w:b/>
        </w:rPr>
        <w:t>S</w:t>
      </w:r>
      <w:r w:rsidR="003A05E2" w:rsidRPr="009236B7">
        <w:t>|</w:t>
      </w:r>
      <w:r w:rsidR="004C6DFD" w:rsidRPr="009236B7">
        <w:t xml:space="preserve"> for</w:t>
      </w:r>
      <w:r w:rsidR="001F1F87" w:rsidRPr="009236B7">
        <w:t xml:space="preserve"> TBS </w:t>
      </w:r>
      <w:r w:rsidR="00161BBC" w:rsidRPr="009236B7">
        <w:t xml:space="preserve">a </w:t>
      </w:r>
      <w:r w:rsidR="001F1F87" w:rsidRPr="009236B7">
        <w:t>of 30bytes</w:t>
      </w:r>
      <w:r w:rsidR="00161BBC" w:rsidRPr="009236B7">
        <w:t xml:space="preserve">, with 2Rx and 4Rx antennas and two different SNR </w:t>
      </w:r>
      <w:r w:rsidR="008A0117" w:rsidRPr="009236B7">
        <w:t>operating</w:t>
      </w:r>
      <w:r w:rsidR="00161BBC" w:rsidRPr="009236B7">
        <w:t xml:space="preserve"> regions.</w:t>
      </w:r>
      <w:r w:rsidR="006D6472" w:rsidRPr="009236B7">
        <w:t xml:space="preserve"> </w:t>
      </w:r>
      <w:r w:rsidR="00810E8B" w:rsidRPr="009236B7">
        <w:t xml:space="preserve">As an </w:t>
      </w:r>
      <w:r w:rsidR="007862FC" w:rsidRPr="009236B7">
        <w:t>example,</w:t>
      </w:r>
      <w:r w:rsidR="006858F5" w:rsidRPr="009236B7">
        <w:t xml:space="preserve"> consider |</w:t>
      </w:r>
      <w:r w:rsidR="006858F5" w:rsidRPr="009236B7">
        <w:rPr>
          <w:b/>
        </w:rPr>
        <w:t>S</w:t>
      </w:r>
      <w:r w:rsidR="006858F5" w:rsidRPr="009236B7">
        <w:t>|=20</w:t>
      </w:r>
      <w:r w:rsidR="00AB4391" w:rsidRPr="009236B7">
        <w:t xml:space="preserve"> and 100% (</w:t>
      </w:r>
      <w:r w:rsidR="00AB4391" w:rsidRPr="009236B7">
        <w:rPr>
          <w:i/>
        </w:rPr>
        <w:t>K</w:t>
      </w:r>
      <w:r w:rsidR="00AB4391" w:rsidRPr="009236B7">
        <w:t>=4) overloading</w:t>
      </w:r>
      <w:r w:rsidR="007B3A5A" w:rsidRPr="009236B7">
        <w:t>. T</w:t>
      </w:r>
      <w:r w:rsidR="006858F5" w:rsidRPr="009236B7">
        <w:t xml:space="preserve">he </w:t>
      </w:r>
      <w:r w:rsidR="00997665" w:rsidRPr="009236B7">
        <w:t>2</w:t>
      </w:r>
      <w:r w:rsidR="006858F5" w:rsidRPr="009236B7">
        <w:t>0 signature vecto</w:t>
      </w:r>
      <w:r w:rsidR="00F237EF" w:rsidRPr="009236B7">
        <w:t>r</w:t>
      </w:r>
      <w:r w:rsidR="006858F5" w:rsidRPr="009236B7">
        <w:t>s together satisfy the W</w:t>
      </w:r>
      <w:r w:rsidR="00997665" w:rsidRPr="009236B7">
        <w:t>B</w:t>
      </w:r>
      <w:r w:rsidR="002E6733" w:rsidRPr="009236B7">
        <w:t xml:space="preserve"> and if any 4 vector</w:t>
      </w:r>
      <w:r w:rsidR="000B37E5" w:rsidRPr="009236B7">
        <w:t>s</w:t>
      </w:r>
      <w:r w:rsidR="002E6733" w:rsidRPr="009236B7">
        <w:t xml:space="preserve"> are chosen at random</w:t>
      </w:r>
      <w:r w:rsidR="000E65CF" w:rsidRPr="009236B7">
        <w:t>,</w:t>
      </w:r>
      <w:r w:rsidR="00400A40" w:rsidRPr="009236B7">
        <w:t xml:space="preserve"> the WB does not hold</w:t>
      </w:r>
      <w:r w:rsidR="002E6733" w:rsidRPr="009236B7">
        <w:t>. I</w:t>
      </w:r>
      <w:r w:rsidR="00ED4B19" w:rsidRPr="009236B7">
        <w:t>deally |</w:t>
      </w:r>
      <w:r w:rsidR="00ED4B19" w:rsidRPr="009236B7">
        <w:rPr>
          <w:b/>
        </w:rPr>
        <w:t>S</w:t>
      </w:r>
      <w:r w:rsidR="00ED4B19" w:rsidRPr="009236B7">
        <w:t xml:space="preserve">|=4 when </w:t>
      </w:r>
      <w:r w:rsidR="00ED4B19" w:rsidRPr="009236B7">
        <w:rPr>
          <w:i/>
        </w:rPr>
        <w:t>K</w:t>
      </w:r>
      <w:r w:rsidR="00ED4B19" w:rsidRPr="009236B7">
        <w:t>=4</w:t>
      </w:r>
      <w:r w:rsidR="00996DFC" w:rsidRPr="009236B7">
        <w:t>, but as |</w:t>
      </w:r>
      <w:r w:rsidR="00996DFC" w:rsidRPr="009236B7">
        <w:rPr>
          <w:b/>
        </w:rPr>
        <w:t>S</w:t>
      </w:r>
      <w:r w:rsidR="00996DFC" w:rsidRPr="009236B7">
        <w:t xml:space="preserve">| increases from 4 to 20, the BLER also increases. </w:t>
      </w:r>
      <w:r w:rsidR="00847B56" w:rsidRPr="009236B7">
        <w:t>Though this is a</w:t>
      </w:r>
      <w:r w:rsidR="000F1383" w:rsidRPr="009236B7">
        <w:t>t a</w:t>
      </w:r>
      <w:r w:rsidR="00847B56" w:rsidRPr="009236B7">
        <w:t xml:space="preserve"> small BLER value, it could be an influencing factor for higher </w:t>
      </w:r>
      <w:r w:rsidR="00847B56" w:rsidRPr="009236B7">
        <w:rPr>
          <w:i/>
        </w:rPr>
        <w:t>N</w:t>
      </w:r>
      <w:r w:rsidR="00847B56" w:rsidRPr="009236B7">
        <w:t>, TBS</w:t>
      </w:r>
      <w:r w:rsidR="00E76497" w:rsidRPr="009236B7">
        <w:t xml:space="preserve"> and</w:t>
      </w:r>
      <w:r w:rsidR="00847B56" w:rsidRPr="009236B7">
        <w:t xml:space="preserve"> MCS</w:t>
      </w:r>
      <w:r w:rsidR="000A48D6" w:rsidRPr="009236B7">
        <w:t xml:space="preserve">. So </w:t>
      </w:r>
      <w:r w:rsidR="009B1476" w:rsidRPr="009236B7">
        <w:t xml:space="preserve">with </w:t>
      </w:r>
      <w:r w:rsidR="00E66007" w:rsidRPr="009236B7">
        <w:t>increasing</w:t>
      </w:r>
      <w:r w:rsidR="002F6454" w:rsidRPr="009236B7">
        <w:t xml:space="preserve"> (|</w:t>
      </w:r>
      <w:r w:rsidR="002F6454" w:rsidRPr="009236B7">
        <w:rPr>
          <w:b/>
        </w:rPr>
        <w:t>S</w:t>
      </w:r>
      <w:r w:rsidR="002F6454" w:rsidRPr="009236B7">
        <w:t xml:space="preserve">|- </w:t>
      </w:r>
      <w:r w:rsidR="002F6454" w:rsidRPr="009236B7">
        <w:rPr>
          <w:i/>
        </w:rPr>
        <w:t>K</w:t>
      </w:r>
      <w:r w:rsidR="00E85F7C" w:rsidRPr="009236B7">
        <w:t>)</w:t>
      </w:r>
      <w:r w:rsidR="0046049C" w:rsidRPr="009236B7">
        <w:t xml:space="preserve"> </w:t>
      </w:r>
      <w:r w:rsidR="00E85F7C" w:rsidRPr="009236B7">
        <w:t>f</w:t>
      </w:r>
      <w:r w:rsidR="00DB5EC0" w:rsidRPr="009236B7">
        <w:t xml:space="preserve">or </w:t>
      </w:r>
      <w:r w:rsidR="00545080" w:rsidRPr="009236B7">
        <w:t xml:space="preserve">a </w:t>
      </w:r>
      <w:r w:rsidR="00DB5EC0" w:rsidRPr="009236B7">
        <w:t xml:space="preserve">low </w:t>
      </w:r>
      <w:r w:rsidR="002665E9" w:rsidRPr="009236B7">
        <w:t>overloading</w:t>
      </w:r>
      <w:r w:rsidR="00EB2BF7" w:rsidRPr="009236B7">
        <w:t xml:space="preserve">, </w:t>
      </w:r>
      <w:r w:rsidR="00CF27A6" w:rsidRPr="009236B7">
        <w:t xml:space="preserve">the BLER </w:t>
      </w:r>
      <w:r w:rsidR="00784E04" w:rsidRPr="009236B7">
        <w:t xml:space="preserve">performance </w:t>
      </w:r>
      <w:r w:rsidR="00E04713" w:rsidRPr="009236B7">
        <w:t>can be</w:t>
      </w:r>
      <w:r w:rsidR="00FD4B0B" w:rsidRPr="009236B7">
        <w:t xml:space="preserve"> sensitive </w:t>
      </w:r>
      <w:r w:rsidR="00155E97" w:rsidRPr="009236B7">
        <w:t xml:space="preserve">to </w:t>
      </w:r>
      <w:r w:rsidR="00164FBC" w:rsidRPr="009236B7">
        <w:t xml:space="preserve">the value </w:t>
      </w:r>
      <w:r w:rsidR="00447990" w:rsidRPr="009236B7">
        <w:t>(|</w:t>
      </w:r>
      <w:r w:rsidR="00447990" w:rsidRPr="009236B7">
        <w:rPr>
          <w:b/>
        </w:rPr>
        <w:t>S</w:t>
      </w:r>
      <w:r w:rsidR="00447990" w:rsidRPr="009236B7">
        <w:t xml:space="preserve">|- </w:t>
      </w:r>
      <w:r w:rsidR="00447990" w:rsidRPr="009236B7">
        <w:rPr>
          <w:i/>
        </w:rPr>
        <w:t>K</w:t>
      </w:r>
      <w:r w:rsidR="00447990" w:rsidRPr="009236B7">
        <w:t>)</w:t>
      </w:r>
      <w:r w:rsidR="00FD4B0B" w:rsidRPr="009236B7">
        <w:t>.</w:t>
      </w:r>
      <w:r w:rsidR="00D03ABE" w:rsidRPr="009236B7">
        <w:t xml:space="preserve"> </w:t>
      </w:r>
      <w:r w:rsidR="00883DF0" w:rsidRPr="009236B7">
        <w:t>This could also move the BLER plots beyond the assumed target BLER of 10</w:t>
      </w:r>
      <w:r w:rsidR="00AB3C98" w:rsidRPr="009236B7">
        <w:t>%</w:t>
      </w:r>
      <w:r w:rsidR="005E6016" w:rsidRPr="009236B7">
        <w:t>.</w:t>
      </w:r>
      <w:r w:rsidR="004A13BD" w:rsidRPr="009236B7">
        <w:t xml:space="preserve"> </w:t>
      </w:r>
      <w:r w:rsidR="003F1FA9" w:rsidRPr="009236B7">
        <w:t xml:space="preserve">Further, </w:t>
      </w:r>
      <w:r w:rsidR="00D03ABB" w:rsidRPr="009236B7">
        <w:t>as (|</w:t>
      </w:r>
      <w:r w:rsidR="00D03ABB" w:rsidRPr="009236B7">
        <w:rPr>
          <w:b/>
        </w:rPr>
        <w:t>S</w:t>
      </w:r>
      <w:r w:rsidR="00D03ABB" w:rsidRPr="009236B7">
        <w:t xml:space="preserve">|- </w:t>
      </w:r>
      <w:r w:rsidR="00D03ABB" w:rsidRPr="009236B7">
        <w:rPr>
          <w:i/>
        </w:rPr>
        <w:t>K</w:t>
      </w:r>
      <w:r w:rsidR="00D03ABB" w:rsidRPr="009236B7">
        <w:t>) tends to |</w:t>
      </w:r>
      <w:r w:rsidR="00D03ABB" w:rsidRPr="009236B7">
        <w:rPr>
          <w:b/>
        </w:rPr>
        <w:t>S</w:t>
      </w:r>
      <w:r w:rsidR="00D03ABB" w:rsidRPr="009236B7">
        <w:t>|, the</w:t>
      </w:r>
      <w:r w:rsidR="00AB3C98" w:rsidRPr="009236B7">
        <w:t xml:space="preserve"> </w:t>
      </w:r>
      <w:r w:rsidR="00D03ABB" w:rsidRPr="009236B7">
        <w:t>impact on the BLER curves</w:t>
      </w:r>
      <w:r w:rsidR="008B352C" w:rsidRPr="009236B7">
        <w:t xml:space="preserve"> </w:t>
      </w:r>
      <w:r w:rsidR="00AB3C98" w:rsidRPr="009236B7">
        <w:t xml:space="preserve">is negligible </w:t>
      </w:r>
      <w:r w:rsidR="008B352C" w:rsidRPr="009236B7">
        <w:t>in both the figures</w:t>
      </w:r>
      <w:r w:rsidR="0094476C" w:rsidRPr="009236B7">
        <w:t>,</w:t>
      </w:r>
      <w:r w:rsidR="002A4ADC" w:rsidRPr="009236B7">
        <w:t xml:space="preserve"> </w:t>
      </w:r>
      <w:r w:rsidR="00D32855" w:rsidRPr="009236B7">
        <w:t>where</w:t>
      </w:r>
      <w:r w:rsidR="002A4ADC" w:rsidRPr="009236B7">
        <w:t xml:space="preserve"> the operating point </w:t>
      </w:r>
      <w:r w:rsidR="00D32855" w:rsidRPr="009236B7">
        <w:t>approaches</w:t>
      </w:r>
      <w:r w:rsidR="002A4ADC" w:rsidRPr="009236B7">
        <w:t xml:space="preserve"> the W</w:t>
      </w:r>
      <w:r w:rsidR="00D32855" w:rsidRPr="009236B7">
        <w:t>B</w:t>
      </w:r>
      <w:r w:rsidR="00E72914" w:rsidRPr="009236B7">
        <w:t>.</w:t>
      </w:r>
    </w:p>
    <w:p w14:paraId="2CB5BF51" w14:textId="77777777" w:rsidR="00DF72F9" w:rsidRPr="009236B7" w:rsidRDefault="00DF72F9" w:rsidP="00464682">
      <w:pPr>
        <w:jc w:val="both"/>
      </w:pPr>
    </w:p>
    <w:p w14:paraId="2120E744" w14:textId="5D4881C1" w:rsidR="00CA72C4" w:rsidRPr="00387CCE" w:rsidRDefault="007E0857" w:rsidP="00C212FB">
      <w:pPr>
        <w:jc w:val="center"/>
      </w:pPr>
      <w:r w:rsidRPr="00387CCE">
        <w:rPr>
          <w:noProof/>
        </w:rPr>
        <w:drawing>
          <wp:inline distT="0" distB="0" distL="0" distR="0" wp14:anchorId="1BEFA662" wp14:editId="54D02B84">
            <wp:extent cx="2275028" cy="2262176"/>
            <wp:effectExtent l="0" t="0" r="0" b="5080"/>
            <wp:docPr id="32" name="Picture 32" descr="U:\workspace\svn_branches\vnix_branch_rev58532\trunk\results\templates\figs\Aug_04_06\inactive\bler_2rx_0010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workspace\svn_branches\vnix_branch_rev58532\trunk\results\templates\figs\Aug_04_06\inactive\bler_2rx_0010dB.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8616" cy="2275687"/>
                    </a:xfrm>
                    <a:prstGeom prst="rect">
                      <a:avLst/>
                    </a:prstGeom>
                    <a:noFill/>
                    <a:ln>
                      <a:noFill/>
                    </a:ln>
                  </pic:spPr>
                </pic:pic>
              </a:graphicData>
            </a:graphic>
          </wp:inline>
        </w:drawing>
      </w:r>
    </w:p>
    <w:p w14:paraId="5A3B434F" w14:textId="3141D6C1" w:rsidR="00C212FB" w:rsidRDefault="00E95229" w:rsidP="00C212FB">
      <w:pPr>
        <w:pStyle w:val="Caption"/>
        <w:jc w:val="center"/>
      </w:pPr>
      <w:bookmarkStart w:id="17" w:name="_Ref525981270"/>
      <w:r>
        <w:t xml:space="preserve">Figure </w:t>
      </w:r>
      <w:fldSimple w:instr=" SEQ Figure \* ARABIC ">
        <w:r>
          <w:t>8</w:t>
        </w:r>
      </w:fldSimple>
      <w:bookmarkEnd w:id="17"/>
      <w:r w:rsidR="007A7106" w:rsidRPr="009236B7">
        <w:t>.</w:t>
      </w:r>
      <w:r w:rsidR="00CA72C4" w:rsidRPr="009236B7">
        <w:t xml:space="preserve"> </w:t>
      </w:r>
      <w:r w:rsidR="00FB6151" w:rsidRPr="009236B7">
        <w:t>BLER vs |S|, 2Rx, SNR~[</w:t>
      </w:r>
      <w:r w:rsidR="00F8338B" w:rsidRPr="009236B7">
        <w:t>0</w:t>
      </w:r>
      <w:r w:rsidR="00FB6151" w:rsidRPr="009236B7">
        <w:t>,</w:t>
      </w:r>
      <w:r w:rsidR="00F8338B" w:rsidRPr="009236B7">
        <w:t>10</w:t>
      </w:r>
      <w:r w:rsidR="00FB6151" w:rsidRPr="009236B7">
        <w:t>]dB</w:t>
      </w:r>
    </w:p>
    <w:p w14:paraId="3437DF4C" w14:textId="0853B586" w:rsidR="00C212FB" w:rsidRDefault="00C212FB" w:rsidP="00C212FB">
      <w:pPr>
        <w:pStyle w:val="Caption"/>
        <w:jc w:val="center"/>
      </w:pPr>
      <w:r w:rsidRPr="00387CCE">
        <w:rPr>
          <w:noProof/>
        </w:rPr>
        <w:drawing>
          <wp:inline distT="0" distB="0" distL="0" distR="0" wp14:anchorId="0E6793CC" wp14:editId="4F7511D3">
            <wp:extent cx="2348179" cy="2348179"/>
            <wp:effectExtent l="0" t="0" r="0" b="0"/>
            <wp:docPr id="33" name="Picture 33" descr="U:\workspace\svn_branches\vnix_branch_rev58532\trunk\results\templates\figs\Aug_04_06\inactive\bler_4rx_0505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U:\workspace\svn_branches\vnix_branch_rev58532\trunk\results\templates\figs\Aug_04_06\inactive\bler_4rx_0505dB.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60234" cy="2360234"/>
                    </a:xfrm>
                    <a:prstGeom prst="rect">
                      <a:avLst/>
                    </a:prstGeom>
                    <a:noFill/>
                    <a:ln>
                      <a:noFill/>
                    </a:ln>
                  </pic:spPr>
                </pic:pic>
              </a:graphicData>
            </a:graphic>
          </wp:inline>
        </w:drawing>
      </w:r>
    </w:p>
    <w:p w14:paraId="6D9EAF6B" w14:textId="2E920E35" w:rsidR="007A7106" w:rsidRPr="00387CCE" w:rsidRDefault="00E95229" w:rsidP="00C212FB">
      <w:pPr>
        <w:pStyle w:val="Caption"/>
        <w:jc w:val="center"/>
      </w:pPr>
      <w:bookmarkStart w:id="18" w:name="_Ref525981284"/>
      <w:r>
        <w:t xml:space="preserve">Figure </w:t>
      </w:r>
      <w:fldSimple w:instr=" SEQ Figure \* ARABIC ">
        <w:r>
          <w:t>9</w:t>
        </w:r>
      </w:fldSimple>
      <w:bookmarkEnd w:id="18"/>
      <w:r w:rsidR="007A7106" w:rsidRPr="009236B7">
        <w:t xml:space="preserve">. </w:t>
      </w:r>
      <w:r w:rsidR="007A7106" w:rsidRPr="00387CCE">
        <w:t>BLER vs |S|</w:t>
      </w:r>
      <w:r w:rsidR="00CE413D" w:rsidRPr="00387CCE">
        <w:t>, 4Rx,</w:t>
      </w:r>
      <w:r w:rsidR="00FB6151" w:rsidRPr="00387CCE">
        <w:t xml:space="preserve"> </w:t>
      </w:r>
      <w:r w:rsidR="00CE413D" w:rsidRPr="00387CCE">
        <w:t>SNR~[</w:t>
      </w:r>
      <w:r w:rsidR="00F8338B" w:rsidRPr="00387CCE">
        <w:t>-5</w:t>
      </w:r>
      <w:r w:rsidR="00FB6151" w:rsidRPr="00387CCE">
        <w:t>,</w:t>
      </w:r>
      <w:r w:rsidR="00F8338B" w:rsidRPr="00387CCE">
        <w:t>5</w:t>
      </w:r>
      <w:r w:rsidR="00CE413D" w:rsidRPr="00387CCE">
        <w:t>]</w:t>
      </w:r>
      <w:r w:rsidR="00FB6151" w:rsidRPr="00387CCE">
        <w:t>dB</w:t>
      </w:r>
    </w:p>
    <w:p w14:paraId="2B8C43ED" w14:textId="58AFB535" w:rsidR="007204D1" w:rsidRPr="009236B7" w:rsidRDefault="0073626A" w:rsidP="00464682">
      <w:pPr>
        <w:pStyle w:val="Observation"/>
        <w:numPr>
          <w:ilvl w:val="0"/>
          <w:numId w:val="13"/>
        </w:numPr>
        <w:spacing w:before="120" w:after="160"/>
        <w:ind w:left="1701" w:hanging="1701"/>
      </w:pPr>
      <w:bookmarkStart w:id="19" w:name="_Ref525824342"/>
      <w:r w:rsidRPr="009236B7">
        <w:t>Under configured grant-based transmission, the BLER performance can be sensitive to the fraction of unused (or unassigned) signature vectors at low overloading.</w:t>
      </w:r>
      <w:bookmarkEnd w:id="19"/>
    </w:p>
    <w:p w14:paraId="6D7387B2" w14:textId="33D9D074" w:rsidR="00C01F33" w:rsidRPr="00CE0424" w:rsidRDefault="005F7559" w:rsidP="00464682">
      <w:pPr>
        <w:pStyle w:val="Heading1"/>
        <w:jc w:val="both"/>
      </w:pPr>
      <w:r>
        <w:lastRenderedPageBreak/>
        <w:t>C</w:t>
      </w:r>
      <w:r w:rsidR="00C01F33" w:rsidRPr="00CE0424">
        <w:t>onclusion</w:t>
      </w:r>
    </w:p>
    <w:p w14:paraId="7880177D" w14:textId="2680B4F5" w:rsidR="00684089" w:rsidRDefault="00684089" w:rsidP="00464682">
      <w:pPr>
        <w:pStyle w:val="BodyText"/>
      </w:pPr>
      <w:r w:rsidRPr="009236B7">
        <w:t>In this contribution, we discussed aspects of</w:t>
      </w:r>
      <w:r w:rsidR="00DF266C" w:rsidRPr="009236B7">
        <w:t xml:space="preserve"> NoMA TX schemes, </w:t>
      </w:r>
      <w:r w:rsidR="00DF266C" w:rsidRPr="009236B7">
        <w:rPr>
          <w:rFonts w:cs="Arial"/>
        </w:rPr>
        <w:t>including UE identification, UE grouping, and the overloading factor in NOMA design</w:t>
      </w:r>
      <w:r w:rsidRPr="009236B7">
        <w:t>.</w:t>
      </w:r>
      <w:r w:rsidR="007671D9" w:rsidRPr="009236B7">
        <w:t xml:space="preserve"> </w:t>
      </w:r>
      <w:r w:rsidR="00DF266C">
        <w:t>F</w:t>
      </w:r>
      <w:r w:rsidR="007671D9">
        <w:t>ollowing observations and proposal</w:t>
      </w:r>
      <w:r w:rsidR="00DF266C">
        <w:t>s</w:t>
      </w:r>
      <w:r w:rsidR="00CA44AD">
        <w:t xml:space="preserve"> are made</w:t>
      </w:r>
      <w:r w:rsidR="007671D9">
        <w:t>:</w:t>
      </w:r>
    </w:p>
    <w:p w14:paraId="693831DF" w14:textId="11A0F6F4" w:rsidR="00DD4889" w:rsidRPr="00144232" w:rsidRDefault="00DD4889" w:rsidP="00144232">
      <w:pPr>
        <w:pStyle w:val="BodyText"/>
        <w:ind w:left="1695" w:hanging="1695"/>
        <w:rPr>
          <w:b/>
          <w:lang w:eastAsia="en-GB"/>
        </w:rPr>
      </w:pPr>
      <w:r w:rsidRPr="00144232">
        <w:rPr>
          <w:b/>
          <w:lang w:eastAsia="en-GB"/>
        </w:rPr>
        <w:fldChar w:fldCharType="begin"/>
      </w:r>
      <w:r w:rsidRPr="00144232">
        <w:rPr>
          <w:b/>
          <w:lang w:eastAsia="en-GB"/>
        </w:rPr>
        <w:instrText xml:space="preserve"> REF _Ref525824303 \r \h </w:instrText>
      </w:r>
      <w:r w:rsidR="00BB75C9" w:rsidRPr="00144232">
        <w:rPr>
          <w:b/>
          <w:lang w:eastAsia="en-GB"/>
        </w:rPr>
        <w:instrText xml:space="preserve"> \* MERGEFORMAT </w:instrText>
      </w:r>
      <w:r w:rsidRPr="00144232">
        <w:rPr>
          <w:b/>
          <w:lang w:eastAsia="en-GB"/>
        </w:rPr>
      </w:r>
      <w:r w:rsidRPr="00144232">
        <w:rPr>
          <w:b/>
          <w:lang w:eastAsia="en-GB"/>
        </w:rPr>
        <w:fldChar w:fldCharType="separate"/>
      </w:r>
      <w:r w:rsidR="0035696B">
        <w:rPr>
          <w:b/>
          <w:lang w:eastAsia="en-GB"/>
        </w:rPr>
        <w:t>Observation 1</w:t>
      </w:r>
      <w:r w:rsidRPr="00144232">
        <w:rPr>
          <w:b/>
          <w:lang w:eastAsia="en-GB"/>
        </w:rPr>
        <w:fldChar w:fldCharType="end"/>
      </w:r>
      <w:r w:rsidRPr="00144232">
        <w:rPr>
          <w:b/>
          <w:lang w:eastAsia="en-GB"/>
        </w:rPr>
        <w:tab/>
      </w:r>
      <w:r w:rsidRPr="00144232">
        <w:rPr>
          <w:b/>
          <w:lang w:eastAsia="en-GB"/>
        </w:rPr>
        <w:fldChar w:fldCharType="begin"/>
      </w:r>
      <w:r w:rsidRPr="00144232">
        <w:rPr>
          <w:b/>
          <w:lang w:eastAsia="en-GB"/>
        </w:rPr>
        <w:instrText xml:space="preserve"> REF _Ref525824303 \h </w:instrText>
      </w:r>
      <w:r w:rsidR="00BB75C9" w:rsidRPr="00144232">
        <w:rPr>
          <w:b/>
          <w:lang w:eastAsia="en-GB"/>
        </w:rPr>
        <w:instrText xml:space="preserve"> \* MERGEFORMAT </w:instrText>
      </w:r>
      <w:r w:rsidRPr="00144232">
        <w:rPr>
          <w:b/>
          <w:lang w:eastAsia="en-GB"/>
        </w:rPr>
      </w:r>
      <w:r w:rsidRPr="00144232">
        <w:rPr>
          <w:b/>
          <w:lang w:eastAsia="en-GB"/>
        </w:rPr>
        <w:fldChar w:fldCharType="separate"/>
      </w:r>
      <w:r w:rsidR="0035696B" w:rsidRPr="0035696B">
        <w:rPr>
          <w:b/>
          <w:lang w:eastAsia="en-GB"/>
        </w:rPr>
        <w:t>UEs scheduled in the overlapped time-frequency resource can be differentiated by DMRS and the scrambling sequences for the PUSCH transmissions in NoMA.</w:t>
      </w:r>
      <w:r w:rsidRPr="00144232">
        <w:rPr>
          <w:b/>
          <w:lang w:eastAsia="en-GB"/>
        </w:rPr>
        <w:fldChar w:fldCharType="end"/>
      </w:r>
    </w:p>
    <w:p w14:paraId="20696383" w14:textId="61297697" w:rsidR="00DD4889" w:rsidRPr="00144232" w:rsidRDefault="00AB7BDF" w:rsidP="00144232">
      <w:pPr>
        <w:pStyle w:val="BodyText"/>
        <w:ind w:left="1695" w:hanging="1695"/>
        <w:rPr>
          <w:b/>
          <w:lang w:eastAsia="en-GB"/>
        </w:rPr>
      </w:pPr>
      <w:r w:rsidRPr="00144232">
        <w:rPr>
          <w:b/>
          <w:lang w:eastAsia="en-GB"/>
        </w:rPr>
        <w:fldChar w:fldCharType="begin"/>
      </w:r>
      <w:r w:rsidRPr="00144232">
        <w:rPr>
          <w:b/>
          <w:lang w:eastAsia="en-GB"/>
        </w:rPr>
        <w:instrText xml:space="preserve"> REF _Ref525978872 \r \h  \* MERGEFORMAT </w:instrText>
      </w:r>
      <w:r w:rsidRPr="00144232">
        <w:rPr>
          <w:b/>
          <w:lang w:eastAsia="en-GB"/>
        </w:rPr>
      </w:r>
      <w:r w:rsidRPr="00144232">
        <w:rPr>
          <w:b/>
          <w:lang w:eastAsia="en-GB"/>
        </w:rPr>
        <w:fldChar w:fldCharType="separate"/>
      </w:r>
      <w:r w:rsidR="0035696B">
        <w:rPr>
          <w:b/>
          <w:lang w:eastAsia="en-GB"/>
        </w:rPr>
        <w:t>Observation 2</w:t>
      </w:r>
      <w:r w:rsidRPr="00144232">
        <w:rPr>
          <w:b/>
          <w:lang w:eastAsia="en-GB"/>
        </w:rPr>
        <w:fldChar w:fldCharType="end"/>
      </w:r>
      <w:r w:rsidRPr="00144232">
        <w:rPr>
          <w:b/>
          <w:lang w:eastAsia="en-GB"/>
        </w:rPr>
        <w:tab/>
      </w:r>
      <w:r w:rsidRPr="00144232">
        <w:rPr>
          <w:b/>
          <w:lang w:eastAsia="en-GB"/>
        </w:rPr>
        <w:fldChar w:fldCharType="begin"/>
      </w:r>
      <w:r w:rsidRPr="00144232">
        <w:rPr>
          <w:b/>
          <w:lang w:eastAsia="en-GB"/>
        </w:rPr>
        <w:instrText xml:space="preserve"> REF _Ref525978872 \h  \* MERGEFORMAT </w:instrText>
      </w:r>
      <w:r w:rsidRPr="00144232">
        <w:rPr>
          <w:b/>
          <w:lang w:eastAsia="en-GB"/>
        </w:rPr>
      </w:r>
      <w:r w:rsidRPr="00144232">
        <w:rPr>
          <w:b/>
          <w:lang w:eastAsia="en-GB"/>
        </w:rPr>
        <w:fldChar w:fldCharType="separate"/>
      </w:r>
      <w:r w:rsidR="0035696B" w:rsidRPr="0035696B">
        <w:rPr>
          <w:b/>
        </w:rPr>
        <w:t>Signature and UE grouping reduces the complexity of the receiver while not decreasing the performance, which should be further studied in NoMA.</w:t>
      </w:r>
      <w:r w:rsidRPr="00144232">
        <w:rPr>
          <w:b/>
          <w:lang w:eastAsia="en-GB"/>
        </w:rPr>
        <w:fldChar w:fldCharType="end"/>
      </w:r>
    </w:p>
    <w:p w14:paraId="4D7B0989" w14:textId="03069196" w:rsidR="00B938B1" w:rsidRPr="00144232" w:rsidRDefault="00B938B1" w:rsidP="00144232">
      <w:pPr>
        <w:pStyle w:val="BodyText"/>
        <w:ind w:left="1695" w:hanging="1695"/>
        <w:rPr>
          <w:b/>
          <w:lang w:eastAsia="en-GB"/>
        </w:rPr>
      </w:pPr>
      <w:r w:rsidRPr="00144232">
        <w:rPr>
          <w:b/>
          <w:lang w:eastAsia="en-GB"/>
        </w:rPr>
        <w:fldChar w:fldCharType="begin"/>
      </w:r>
      <w:r w:rsidRPr="00144232">
        <w:rPr>
          <w:b/>
          <w:lang w:eastAsia="en-GB"/>
        </w:rPr>
        <w:instrText xml:space="preserve"> REF _Ref525824326 \r \h  \* MERGEFORMAT </w:instrText>
      </w:r>
      <w:r w:rsidRPr="00144232">
        <w:rPr>
          <w:b/>
          <w:lang w:eastAsia="en-GB"/>
        </w:rPr>
      </w:r>
      <w:r w:rsidRPr="00144232">
        <w:rPr>
          <w:b/>
          <w:lang w:eastAsia="en-GB"/>
        </w:rPr>
        <w:fldChar w:fldCharType="separate"/>
      </w:r>
      <w:r w:rsidR="0035696B">
        <w:rPr>
          <w:b/>
          <w:lang w:eastAsia="en-GB"/>
        </w:rPr>
        <w:t>Observation 3</w:t>
      </w:r>
      <w:r w:rsidRPr="00144232">
        <w:rPr>
          <w:b/>
          <w:lang w:eastAsia="en-GB"/>
        </w:rPr>
        <w:fldChar w:fldCharType="end"/>
      </w:r>
      <w:r w:rsidRPr="00144232">
        <w:rPr>
          <w:b/>
          <w:lang w:eastAsia="en-GB"/>
        </w:rPr>
        <w:tab/>
      </w:r>
      <w:r w:rsidRPr="00144232">
        <w:rPr>
          <w:b/>
          <w:lang w:eastAsia="en-GB"/>
        </w:rPr>
        <w:fldChar w:fldCharType="begin"/>
      </w:r>
      <w:r w:rsidRPr="00144232">
        <w:rPr>
          <w:b/>
          <w:lang w:eastAsia="en-GB"/>
        </w:rPr>
        <w:instrText xml:space="preserve"> REF _Ref525824326 \h  \* MERGEFORMAT </w:instrText>
      </w:r>
      <w:r w:rsidRPr="00144232">
        <w:rPr>
          <w:b/>
          <w:lang w:eastAsia="en-GB"/>
        </w:rPr>
      </w:r>
      <w:r w:rsidRPr="00144232">
        <w:rPr>
          <w:b/>
          <w:lang w:eastAsia="en-GB"/>
        </w:rPr>
        <w:fldChar w:fldCharType="separate"/>
      </w:r>
      <w:r w:rsidR="0035696B" w:rsidRPr="0035696B">
        <w:rPr>
          <w:b/>
          <w:lang w:eastAsia="en-GB"/>
        </w:rPr>
        <w:t>The supported overloading factor (or the number of supported users K) that is expected for NOMA depends on the operating parameters and operating conditions.</w:t>
      </w:r>
      <w:r w:rsidRPr="00144232">
        <w:rPr>
          <w:b/>
          <w:lang w:eastAsia="en-GB"/>
        </w:rPr>
        <w:fldChar w:fldCharType="end"/>
      </w:r>
    </w:p>
    <w:p w14:paraId="54D20963" w14:textId="198D6D09" w:rsidR="00DD4889" w:rsidRPr="00144232" w:rsidRDefault="00DD4889" w:rsidP="00144232">
      <w:pPr>
        <w:pStyle w:val="BodyText"/>
        <w:ind w:left="1695" w:hanging="1695"/>
        <w:rPr>
          <w:b/>
          <w:lang w:eastAsia="en-GB"/>
        </w:rPr>
      </w:pPr>
      <w:r w:rsidRPr="00144232">
        <w:rPr>
          <w:b/>
          <w:lang w:eastAsia="en-GB"/>
        </w:rPr>
        <w:fldChar w:fldCharType="begin"/>
      </w:r>
      <w:r w:rsidRPr="00144232">
        <w:rPr>
          <w:b/>
          <w:lang w:eastAsia="en-GB"/>
        </w:rPr>
        <w:instrText xml:space="preserve"> REF _Ref525824342 \r \h  \* MERGEFORMAT </w:instrText>
      </w:r>
      <w:r w:rsidRPr="00144232">
        <w:rPr>
          <w:b/>
          <w:lang w:eastAsia="en-GB"/>
        </w:rPr>
      </w:r>
      <w:r w:rsidRPr="00144232">
        <w:rPr>
          <w:b/>
          <w:lang w:eastAsia="en-GB"/>
        </w:rPr>
        <w:fldChar w:fldCharType="separate"/>
      </w:r>
      <w:r w:rsidR="0035696B">
        <w:rPr>
          <w:b/>
          <w:lang w:eastAsia="en-GB"/>
        </w:rPr>
        <w:t>Observation 4</w:t>
      </w:r>
      <w:r w:rsidRPr="00144232">
        <w:rPr>
          <w:b/>
          <w:lang w:eastAsia="en-GB"/>
        </w:rPr>
        <w:fldChar w:fldCharType="end"/>
      </w:r>
      <w:r w:rsidRPr="00144232">
        <w:rPr>
          <w:b/>
          <w:lang w:eastAsia="en-GB"/>
        </w:rPr>
        <w:tab/>
      </w:r>
      <w:r w:rsidRPr="00144232">
        <w:rPr>
          <w:b/>
          <w:lang w:eastAsia="en-GB"/>
        </w:rPr>
        <w:fldChar w:fldCharType="begin"/>
      </w:r>
      <w:r w:rsidRPr="00144232">
        <w:rPr>
          <w:b/>
          <w:lang w:eastAsia="en-GB"/>
        </w:rPr>
        <w:instrText xml:space="preserve"> REF _Ref525824342 \h  \* MERGEFORMAT </w:instrText>
      </w:r>
      <w:r w:rsidRPr="00144232">
        <w:rPr>
          <w:b/>
          <w:lang w:eastAsia="en-GB"/>
        </w:rPr>
      </w:r>
      <w:r w:rsidRPr="00144232">
        <w:rPr>
          <w:b/>
          <w:lang w:eastAsia="en-GB"/>
        </w:rPr>
        <w:fldChar w:fldCharType="separate"/>
      </w:r>
      <w:r w:rsidR="0035696B" w:rsidRPr="0035696B">
        <w:rPr>
          <w:b/>
        </w:rPr>
        <w:t>Under configured grant-based transmission, the BLER performance can be sensitive to the fraction of unused (or unassigned) signature vectors at low overloading.</w:t>
      </w:r>
      <w:r w:rsidRPr="00144232">
        <w:rPr>
          <w:b/>
          <w:lang w:eastAsia="en-GB"/>
        </w:rPr>
        <w:fldChar w:fldCharType="end"/>
      </w:r>
    </w:p>
    <w:p w14:paraId="26C48257" w14:textId="057C64D9" w:rsidR="00295DE7" w:rsidRPr="00144232" w:rsidRDefault="00780F53" w:rsidP="00144232">
      <w:pPr>
        <w:pStyle w:val="BodyText"/>
        <w:ind w:left="1695" w:hanging="1695"/>
        <w:rPr>
          <w:rFonts w:eastAsia="Calibri"/>
          <w:b/>
        </w:rPr>
      </w:pPr>
      <w:r w:rsidRPr="00144232">
        <w:rPr>
          <w:rFonts w:eastAsia="Calibri"/>
          <w:b/>
        </w:rPr>
        <w:fldChar w:fldCharType="begin"/>
      </w:r>
      <w:r w:rsidRPr="00144232">
        <w:rPr>
          <w:rFonts w:eastAsia="Calibri"/>
          <w:b/>
        </w:rPr>
        <w:instrText xml:space="preserve"> REF _Ref525811561 \r \h  \* MERGEFORMAT </w:instrText>
      </w:r>
      <w:r w:rsidRPr="00144232">
        <w:rPr>
          <w:rFonts w:eastAsia="Calibri"/>
          <w:b/>
        </w:rPr>
      </w:r>
      <w:r w:rsidRPr="00144232">
        <w:rPr>
          <w:rFonts w:eastAsia="Calibri"/>
          <w:b/>
        </w:rPr>
        <w:fldChar w:fldCharType="separate"/>
      </w:r>
      <w:r w:rsidR="0035696B">
        <w:rPr>
          <w:rFonts w:eastAsia="Calibri"/>
          <w:b/>
        </w:rPr>
        <w:t>Proposal 1</w:t>
      </w:r>
      <w:r w:rsidRPr="00144232">
        <w:rPr>
          <w:rFonts w:eastAsia="Calibri"/>
          <w:b/>
        </w:rPr>
        <w:fldChar w:fldCharType="end"/>
      </w:r>
      <w:r w:rsidR="00144232">
        <w:rPr>
          <w:rFonts w:eastAsia="Calibri"/>
          <w:b/>
        </w:rPr>
        <w:tab/>
      </w:r>
      <w:r w:rsidR="000A66C7" w:rsidRPr="00144232">
        <w:rPr>
          <w:rFonts w:eastAsia="Calibri"/>
          <w:b/>
        </w:rPr>
        <w:tab/>
      </w:r>
      <w:r w:rsidRPr="00144232">
        <w:rPr>
          <w:rFonts w:eastAsia="Calibri"/>
          <w:b/>
        </w:rPr>
        <w:fldChar w:fldCharType="begin"/>
      </w:r>
      <w:r w:rsidRPr="00144232">
        <w:rPr>
          <w:rFonts w:eastAsia="Calibri"/>
          <w:b/>
        </w:rPr>
        <w:instrText xml:space="preserve"> REF _Ref525811561 \h  \* MERGEFORMAT </w:instrText>
      </w:r>
      <w:r w:rsidRPr="00144232">
        <w:rPr>
          <w:rFonts w:eastAsia="Calibri"/>
          <w:b/>
        </w:rPr>
      </w:r>
      <w:r w:rsidRPr="00144232">
        <w:rPr>
          <w:rFonts w:eastAsia="Calibri"/>
          <w:b/>
        </w:rPr>
        <w:fldChar w:fldCharType="separate"/>
      </w:r>
      <w:r w:rsidR="0035696B" w:rsidRPr="0035696B">
        <w:rPr>
          <w:rFonts w:eastAsia="Calibri"/>
          <w:b/>
        </w:rPr>
        <w:t>Number of RX antennas should also be considered for the determination of overloading factor in NoMA.</w:t>
      </w:r>
      <w:r w:rsidRPr="00144232">
        <w:rPr>
          <w:rFonts w:eastAsia="Calibri"/>
          <w:b/>
        </w:rPr>
        <w:fldChar w:fldCharType="end"/>
      </w:r>
    </w:p>
    <w:p w14:paraId="7BED45C8" w14:textId="77777777" w:rsidR="00F507D1" w:rsidRPr="00CE0424" w:rsidRDefault="00F507D1" w:rsidP="00464682">
      <w:pPr>
        <w:pStyle w:val="Heading1"/>
        <w:jc w:val="both"/>
      </w:pPr>
      <w:bookmarkStart w:id="20" w:name="_In-sequence_SDU_delivery"/>
      <w:bookmarkEnd w:id="20"/>
      <w:r w:rsidRPr="00CE0424">
        <w:t>References</w:t>
      </w:r>
    </w:p>
    <w:p w14:paraId="65CB7CC6" w14:textId="38966F20" w:rsidR="000A3035" w:rsidRDefault="000A3035" w:rsidP="00464682">
      <w:pPr>
        <w:pStyle w:val="Reference"/>
      </w:pPr>
      <w:bookmarkStart w:id="21" w:name="_Ref502226871"/>
      <w:r w:rsidRPr="009236B7">
        <w:t xml:space="preserve">S. Ulukus and R. Yates, “Iterative construction of optimum signature sequence sets in synchronous CDMA systems,” </w:t>
      </w:r>
      <w:r w:rsidRPr="009236B7">
        <w:rPr>
          <w:i/>
        </w:rPr>
        <w:t xml:space="preserve">IEEE Trans. </w:t>
      </w:r>
      <w:r w:rsidRPr="00B14E28">
        <w:rPr>
          <w:i/>
        </w:rPr>
        <w:t>Inf. Theory</w:t>
      </w:r>
      <w:r w:rsidRPr="00B14E28">
        <w:t>, vol. 47, no. 5, pp. 1989 - 1998, July 2001</w:t>
      </w:r>
      <w:bookmarkEnd w:id="21"/>
      <w:r w:rsidR="000B43FA">
        <w:t>.</w:t>
      </w:r>
    </w:p>
    <w:bookmarkStart w:id="22" w:name="_Ref521421899"/>
    <w:p w14:paraId="377307D5" w14:textId="77777777" w:rsidR="004F4399" w:rsidRPr="009236B7" w:rsidRDefault="002F651A" w:rsidP="00464682">
      <w:pPr>
        <w:pStyle w:val="Reference"/>
      </w:pPr>
      <w:r>
        <w:fldChar w:fldCharType="begin"/>
      </w:r>
      <w:r w:rsidRPr="009236B7">
        <w:instrText xml:space="preserve"> HYPERLINK "http://www.3gpp.org/ftp/tsg_ran/WG1_RL1//TSGR1_93/Docs/R1-1806241.zip" </w:instrText>
      </w:r>
      <w:r>
        <w:fldChar w:fldCharType="separate"/>
      </w:r>
      <w:r w:rsidRPr="009236B7">
        <w:rPr>
          <w:rStyle w:val="Hyperlink"/>
        </w:rPr>
        <w:t>R1-1806241</w:t>
      </w:r>
      <w:r>
        <w:fldChar w:fldCharType="end"/>
      </w:r>
      <w:r w:rsidRPr="009236B7">
        <w:t>, “</w:t>
      </w:r>
      <w:r w:rsidR="000E7C07" w:rsidRPr="009236B7">
        <w:t>Signature Design for NoMA</w:t>
      </w:r>
      <w:r w:rsidRPr="009236B7">
        <w:t>”</w:t>
      </w:r>
      <w:r w:rsidR="000E7C07" w:rsidRPr="009236B7">
        <w:t xml:space="preserve">, </w:t>
      </w:r>
      <w:r w:rsidR="009B0957" w:rsidRPr="009236B7">
        <w:t xml:space="preserve">Ericsson, </w:t>
      </w:r>
      <w:r w:rsidR="000E7C07" w:rsidRPr="009236B7">
        <w:t xml:space="preserve">RAN1 #93, Busan, </w:t>
      </w:r>
      <w:r w:rsidR="005B43C3" w:rsidRPr="009236B7">
        <w:t xml:space="preserve">South </w:t>
      </w:r>
      <w:r w:rsidR="000E7C07" w:rsidRPr="009236B7">
        <w:t>Kore</w:t>
      </w:r>
      <w:r w:rsidR="000B43FA" w:rsidRPr="009236B7">
        <w:t xml:space="preserve">a, </w:t>
      </w:r>
      <w:r w:rsidR="00DA3ECF" w:rsidRPr="009236B7">
        <w:t>21</w:t>
      </w:r>
      <w:r w:rsidR="00236B4A" w:rsidRPr="009236B7">
        <w:rPr>
          <w:vertAlign w:val="superscript"/>
        </w:rPr>
        <w:t>st</w:t>
      </w:r>
      <w:r w:rsidR="00236B4A" w:rsidRPr="009236B7">
        <w:t xml:space="preserve"> – </w:t>
      </w:r>
      <w:r w:rsidR="000B43FA" w:rsidRPr="009236B7">
        <w:t>25</w:t>
      </w:r>
      <w:r w:rsidR="00236B4A" w:rsidRPr="009236B7">
        <w:rPr>
          <w:vertAlign w:val="superscript"/>
        </w:rPr>
        <w:t>th</w:t>
      </w:r>
      <w:r w:rsidR="000B43FA" w:rsidRPr="009236B7">
        <w:t xml:space="preserve"> </w:t>
      </w:r>
      <w:r w:rsidR="00E46F75" w:rsidRPr="009236B7">
        <w:t>May</w:t>
      </w:r>
      <w:r w:rsidR="000B43FA" w:rsidRPr="009236B7">
        <w:t xml:space="preserve"> 2018.</w:t>
      </w:r>
      <w:bookmarkEnd w:id="22"/>
    </w:p>
    <w:p w14:paraId="2DF3B565" w14:textId="251ADA30" w:rsidR="00FC2470" w:rsidRPr="009236B7" w:rsidRDefault="004F4399" w:rsidP="00464682">
      <w:pPr>
        <w:pStyle w:val="Reference"/>
        <w:rPr>
          <w:rStyle w:val="Hyperlink"/>
          <w:color w:val="auto"/>
          <w:u w:val="none"/>
        </w:rPr>
      </w:pPr>
      <w:bookmarkStart w:id="23" w:name="_Ref525823212"/>
      <w:r w:rsidRPr="009236B7">
        <w:t>R1-</w:t>
      </w:r>
      <w:r w:rsidR="009716BE" w:rsidRPr="009236B7">
        <w:t>18</w:t>
      </w:r>
      <w:r w:rsidR="00DF03E5">
        <w:t>11181</w:t>
      </w:r>
      <w:hyperlink r:id="rId25" w:history="1"/>
      <w:r w:rsidR="00020EF7" w:rsidRPr="009236B7">
        <w:t>, “</w:t>
      </w:r>
      <w:r w:rsidR="002B033C" w:rsidRPr="009236B7">
        <w:t>DMRS design for NoMA</w:t>
      </w:r>
      <w:r w:rsidR="00020EF7" w:rsidRPr="009236B7">
        <w:rPr>
          <w:rStyle w:val="Hyperlink"/>
          <w:color w:val="auto"/>
          <w:u w:val="none"/>
        </w:rPr>
        <w:t xml:space="preserve">”, </w:t>
      </w:r>
      <w:r w:rsidR="002B033C" w:rsidRPr="009236B7">
        <w:rPr>
          <w:rStyle w:val="Hyperlink"/>
          <w:color w:val="auto"/>
          <w:u w:val="none"/>
        </w:rPr>
        <w:t>Ericsson</w:t>
      </w:r>
      <w:r w:rsidR="00020EF7" w:rsidRPr="009236B7">
        <w:rPr>
          <w:rStyle w:val="Hyperlink"/>
          <w:color w:val="auto"/>
          <w:u w:val="none"/>
        </w:rPr>
        <w:t xml:space="preserve">, RAN1 </w:t>
      </w:r>
      <w:r w:rsidR="002B033C" w:rsidRPr="009236B7">
        <w:rPr>
          <w:rStyle w:val="Hyperlink"/>
          <w:color w:val="auto"/>
          <w:u w:val="none"/>
        </w:rPr>
        <w:t>#94bis</w:t>
      </w:r>
      <w:r w:rsidR="00020EF7" w:rsidRPr="009236B7">
        <w:rPr>
          <w:rStyle w:val="Hyperlink"/>
          <w:color w:val="auto"/>
          <w:u w:val="none"/>
        </w:rPr>
        <w:t xml:space="preserve">, </w:t>
      </w:r>
      <w:r w:rsidR="003A709F" w:rsidRPr="009236B7">
        <w:rPr>
          <w:rStyle w:val="Hyperlink"/>
          <w:color w:val="auto"/>
          <w:u w:val="none"/>
        </w:rPr>
        <w:t>Chengdu, China, 8</w:t>
      </w:r>
      <w:r w:rsidR="003A709F" w:rsidRPr="009236B7">
        <w:rPr>
          <w:rStyle w:val="Hyperlink"/>
          <w:color w:val="auto"/>
          <w:u w:val="none"/>
          <w:vertAlign w:val="superscript"/>
        </w:rPr>
        <w:t>th</w:t>
      </w:r>
      <w:r w:rsidR="002C2D55" w:rsidRPr="009236B7">
        <w:rPr>
          <w:rStyle w:val="Hyperlink"/>
          <w:color w:val="auto"/>
          <w:u w:val="none"/>
        </w:rPr>
        <w:t xml:space="preserve"> – </w:t>
      </w:r>
      <w:r w:rsidR="003A709F" w:rsidRPr="009236B7">
        <w:rPr>
          <w:rStyle w:val="Hyperlink"/>
          <w:color w:val="auto"/>
          <w:u w:val="none"/>
        </w:rPr>
        <w:t>12</w:t>
      </w:r>
      <w:r w:rsidR="002C2D55" w:rsidRPr="009236B7">
        <w:rPr>
          <w:rStyle w:val="Hyperlink"/>
          <w:color w:val="auto"/>
          <w:u w:val="none"/>
          <w:vertAlign w:val="superscript"/>
        </w:rPr>
        <w:t>th</w:t>
      </w:r>
      <w:r w:rsidR="00020EF7" w:rsidRPr="009236B7">
        <w:rPr>
          <w:rStyle w:val="Hyperlink"/>
          <w:color w:val="auto"/>
          <w:u w:val="none"/>
        </w:rPr>
        <w:t xml:space="preserve"> </w:t>
      </w:r>
      <w:r w:rsidR="006E2612" w:rsidRPr="009236B7">
        <w:rPr>
          <w:rStyle w:val="Hyperlink"/>
          <w:color w:val="auto"/>
          <w:u w:val="none"/>
        </w:rPr>
        <w:t>October 2018</w:t>
      </w:r>
      <w:r w:rsidR="00020EF7" w:rsidRPr="009236B7">
        <w:rPr>
          <w:rStyle w:val="Hyperlink"/>
          <w:color w:val="auto"/>
          <w:u w:val="none"/>
        </w:rPr>
        <w:t>.</w:t>
      </w:r>
      <w:bookmarkStart w:id="24" w:name="_Ref521421921"/>
      <w:bookmarkEnd w:id="23"/>
    </w:p>
    <w:p w14:paraId="5836FDD7" w14:textId="77777777" w:rsidR="005C1A3B" w:rsidRPr="009236B7" w:rsidRDefault="005C1A3B" w:rsidP="00464682">
      <w:pPr>
        <w:pStyle w:val="Reference"/>
      </w:pPr>
      <w:bookmarkStart w:id="25" w:name="_Ref525815537"/>
      <w:r w:rsidRPr="009236B7">
        <w:t>3GPP TS 38.211 V15.2.0, “NR; Physical channels and modulation (Release 15)”, June 2018.</w:t>
      </w:r>
      <w:bookmarkEnd w:id="25"/>
    </w:p>
    <w:p w14:paraId="7B4B4C4C" w14:textId="39F29496" w:rsidR="00042672" w:rsidRPr="00042672" w:rsidRDefault="00883561" w:rsidP="00464682">
      <w:pPr>
        <w:pStyle w:val="Reference"/>
      </w:pPr>
      <w:hyperlink r:id="rId26" w:history="1">
        <w:r w:rsidR="00B06D3A" w:rsidRPr="00042672">
          <w:rPr>
            <w:rStyle w:val="Hyperlink"/>
          </w:rPr>
          <w:t>R1-1808977</w:t>
        </w:r>
      </w:hyperlink>
      <w:r w:rsidR="00AE1761" w:rsidRPr="00042672">
        <w:rPr>
          <w:rStyle w:val="Hyperlink"/>
          <w:color w:val="auto"/>
          <w:u w:val="none"/>
        </w:rPr>
        <w:t>, “Procedures related to NoMA”, Ericsson, RAN1 #94, Gothenburg, Sweden, 20</w:t>
      </w:r>
      <w:r w:rsidR="00AE1761" w:rsidRPr="00042672">
        <w:rPr>
          <w:rStyle w:val="Hyperlink"/>
          <w:color w:val="auto"/>
          <w:u w:val="none"/>
          <w:vertAlign w:val="superscript"/>
        </w:rPr>
        <w:t>th</w:t>
      </w:r>
      <w:r w:rsidR="00AE1761" w:rsidRPr="00042672">
        <w:rPr>
          <w:rStyle w:val="Hyperlink"/>
          <w:color w:val="auto"/>
          <w:u w:val="none"/>
        </w:rPr>
        <w:t xml:space="preserve"> – 24</w:t>
      </w:r>
      <w:r w:rsidR="00AE1761" w:rsidRPr="00042672">
        <w:rPr>
          <w:rStyle w:val="Hyperlink"/>
          <w:color w:val="auto"/>
          <w:u w:val="none"/>
          <w:vertAlign w:val="superscript"/>
        </w:rPr>
        <w:t>th</w:t>
      </w:r>
      <w:r w:rsidR="00AE1761" w:rsidRPr="00042672">
        <w:rPr>
          <w:rStyle w:val="Hyperlink"/>
          <w:color w:val="auto"/>
          <w:u w:val="none"/>
        </w:rPr>
        <w:t xml:space="preserve"> August 2018.</w:t>
      </w:r>
      <w:bookmarkStart w:id="26" w:name="_Ref521421941"/>
      <w:bookmarkEnd w:id="24"/>
      <w:bookmarkEnd w:id="26"/>
    </w:p>
    <w:sectPr w:rsidR="00042672" w:rsidRPr="00042672" w:rsidSect="000A3035">
      <w:headerReference w:type="even" r:id="rId27"/>
      <w:footerReference w:type="default" r:id="rId28"/>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55168" w14:textId="77777777" w:rsidR="00883561" w:rsidRDefault="00883561">
      <w:r>
        <w:separator/>
      </w:r>
    </w:p>
  </w:endnote>
  <w:endnote w:type="continuationSeparator" w:id="0">
    <w:p w14:paraId="34B762E1" w14:textId="77777777" w:rsidR="00883561" w:rsidRDefault="00883561">
      <w:r>
        <w:continuationSeparator/>
      </w:r>
    </w:p>
  </w:endnote>
  <w:endnote w:type="continuationNotice" w:id="1">
    <w:p w14:paraId="45FB8BB4" w14:textId="77777777" w:rsidR="00883561" w:rsidRDefault="008835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DC06" w14:textId="77777777" w:rsidR="00906287" w:rsidRDefault="009062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7A126BC7" w:rsidR="00906287" w:rsidRDefault="009062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AA0F8" w14:textId="77777777" w:rsidR="00883561" w:rsidRDefault="00883561">
      <w:r>
        <w:separator/>
      </w:r>
    </w:p>
  </w:footnote>
  <w:footnote w:type="continuationSeparator" w:id="0">
    <w:p w14:paraId="472FD191" w14:textId="77777777" w:rsidR="00883561" w:rsidRDefault="00883561">
      <w:r>
        <w:continuationSeparator/>
      </w:r>
    </w:p>
  </w:footnote>
  <w:footnote w:type="continuationNotice" w:id="1">
    <w:p w14:paraId="3C0FD924" w14:textId="77777777" w:rsidR="00883561" w:rsidRDefault="008835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BDBC4" w14:textId="77777777" w:rsidR="00906287" w:rsidRDefault="0090628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906287" w:rsidRDefault="0090628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042DD5"/>
    <w:multiLevelType w:val="multilevel"/>
    <w:tmpl w:val="06F65CF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6A3D88"/>
    <w:multiLevelType w:val="multilevel"/>
    <w:tmpl w:val="80409D72"/>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8E5EEB"/>
    <w:multiLevelType w:val="hybridMultilevel"/>
    <w:tmpl w:val="475627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lvlText w:val="Observation %1"/>
      <w:lvlJc w:val="left"/>
      <w:pPr>
        <w:ind w:left="10440" w:hanging="360"/>
      </w:pPr>
      <w:rPr>
        <w:rFonts w:hint="default"/>
      </w:rPr>
    </w:lvl>
    <w:lvl w:ilvl="1" w:tplc="04090019">
      <w:start w:val="1"/>
      <w:numFmt w:val="lowerLetter"/>
      <w:lvlText w:val="%2."/>
      <w:lvlJc w:val="left"/>
      <w:pPr>
        <w:ind w:left="11520" w:hanging="360"/>
      </w:pPr>
    </w:lvl>
    <w:lvl w:ilvl="2" w:tplc="0409001B" w:tentative="1">
      <w:start w:val="1"/>
      <w:numFmt w:val="lowerRoman"/>
      <w:lvlText w:val="%3."/>
      <w:lvlJc w:val="right"/>
      <w:pPr>
        <w:ind w:left="12240" w:hanging="180"/>
      </w:pPr>
    </w:lvl>
    <w:lvl w:ilvl="3" w:tplc="0409000F" w:tentative="1">
      <w:start w:val="1"/>
      <w:numFmt w:val="decimal"/>
      <w:lvlText w:val="%4."/>
      <w:lvlJc w:val="left"/>
      <w:pPr>
        <w:ind w:left="12960" w:hanging="360"/>
      </w:pPr>
    </w:lvl>
    <w:lvl w:ilvl="4" w:tplc="04090019" w:tentative="1">
      <w:start w:val="1"/>
      <w:numFmt w:val="lowerLetter"/>
      <w:lvlText w:val="%5."/>
      <w:lvlJc w:val="left"/>
      <w:pPr>
        <w:ind w:left="13680" w:hanging="360"/>
      </w:pPr>
    </w:lvl>
    <w:lvl w:ilvl="5" w:tplc="0409001B" w:tentative="1">
      <w:start w:val="1"/>
      <w:numFmt w:val="lowerRoman"/>
      <w:lvlText w:val="%6."/>
      <w:lvlJc w:val="right"/>
      <w:pPr>
        <w:ind w:left="14400" w:hanging="180"/>
      </w:pPr>
    </w:lvl>
    <w:lvl w:ilvl="6" w:tplc="0409000F" w:tentative="1">
      <w:start w:val="1"/>
      <w:numFmt w:val="decimal"/>
      <w:lvlText w:val="%7."/>
      <w:lvlJc w:val="left"/>
      <w:pPr>
        <w:ind w:left="15120" w:hanging="360"/>
      </w:pPr>
    </w:lvl>
    <w:lvl w:ilvl="7" w:tplc="04090019" w:tentative="1">
      <w:start w:val="1"/>
      <w:numFmt w:val="lowerLetter"/>
      <w:lvlText w:val="%8."/>
      <w:lvlJc w:val="left"/>
      <w:pPr>
        <w:ind w:left="15840" w:hanging="360"/>
      </w:pPr>
    </w:lvl>
    <w:lvl w:ilvl="8" w:tplc="0409001B" w:tentative="1">
      <w:start w:val="1"/>
      <w:numFmt w:val="lowerRoman"/>
      <w:lvlText w:val="%9."/>
      <w:lvlJc w:val="right"/>
      <w:pPr>
        <w:ind w:left="1656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686E56"/>
    <w:multiLevelType w:val="hybridMultilevel"/>
    <w:tmpl w:val="578E36C8"/>
    <w:lvl w:ilvl="0" w:tplc="0816A330">
      <w:start w:val="1"/>
      <w:numFmt w:val="bullet"/>
      <w:lvlText w:val="–"/>
      <w:lvlJc w:val="left"/>
      <w:pPr>
        <w:tabs>
          <w:tab w:val="num" w:pos="720"/>
        </w:tabs>
        <w:ind w:left="720" w:hanging="360"/>
      </w:pPr>
      <w:rPr>
        <w:rFonts w:ascii="Ericsson Capital TT" w:hAnsi="Ericsson Capital TT" w:hint="default"/>
      </w:rPr>
    </w:lvl>
    <w:lvl w:ilvl="1" w:tplc="D7B02460">
      <w:start w:val="1"/>
      <w:numFmt w:val="bullet"/>
      <w:lvlText w:val="–"/>
      <w:lvlJc w:val="left"/>
      <w:pPr>
        <w:tabs>
          <w:tab w:val="num" w:pos="1440"/>
        </w:tabs>
        <w:ind w:left="1440" w:hanging="360"/>
      </w:pPr>
      <w:rPr>
        <w:rFonts w:ascii="Ericsson Capital TT" w:hAnsi="Ericsson Capital TT" w:hint="default"/>
      </w:rPr>
    </w:lvl>
    <w:lvl w:ilvl="2" w:tplc="E58EF936">
      <w:start w:val="88"/>
      <w:numFmt w:val="bullet"/>
      <w:lvlText w:val="›"/>
      <w:lvlJc w:val="left"/>
      <w:pPr>
        <w:tabs>
          <w:tab w:val="num" w:pos="2160"/>
        </w:tabs>
        <w:ind w:left="2160" w:hanging="360"/>
      </w:pPr>
      <w:rPr>
        <w:rFonts w:ascii="Ericsson Capital TT" w:hAnsi="Ericsson Capital TT" w:hint="default"/>
      </w:rPr>
    </w:lvl>
    <w:lvl w:ilvl="3" w:tplc="24C87D4C">
      <w:start w:val="88"/>
      <w:numFmt w:val="bullet"/>
      <w:lvlText w:val="-"/>
      <w:lvlJc w:val="left"/>
      <w:pPr>
        <w:tabs>
          <w:tab w:val="num" w:pos="2880"/>
        </w:tabs>
        <w:ind w:left="2880" w:hanging="360"/>
      </w:pPr>
      <w:rPr>
        <w:rFonts w:ascii="Ericsson Capital TT" w:hAnsi="Ericsson Capital TT" w:hint="default"/>
      </w:rPr>
    </w:lvl>
    <w:lvl w:ilvl="4" w:tplc="5754A702" w:tentative="1">
      <w:start w:val="1"/>
      <w:numFmt w:val="bullet"/>
      <w:lvlText w:val="–"/>
      <w:lvlJc w:val="left"/>
      <w:pPr>
        <w:tabs>
          <w:tab w:val="num" w:pos="3600"/>
        </w:tabs>
        <w:ind w:left="3600" w:hanging="360"/>
      </w:pPr>
      <w:rPr>
        <w:rFonts w:ascii="Ericsson Capital TT" w:hAnsi="Ericsson Capital TT" w:hint="default"/>
      </w:rPr>
    </w:lvl>
    <w:lvl w:ilvl="5" w:tplc="A53C6DD4" w:tentative="1">
      <w:start w:val="1"/>
      <w:numFmt w:val="bullet"/>
      <w:lvlText w:val="–"/>
      <w:lvlJc w:val="left"/>
      <w:pPr>
        <w:tabs>
          <w:tab w:val="num" w:pos="4320"/>
        </w:tabs>
        <w:ind w:left="4320" w:hanging="360"/>
      </w:pPr>
      <w:rPr>
        <w:rFonts w:ascii="Ericsson Capital TT" w:hAnsi="Ericsson Capital TT" w:hint="default"/>
      </w:rPr>
    </w:lvl>
    <w:lvl w:ilvl="6" w:tplc="F2D6BD22" w:tentative="1">
      <w:start w:val="1"/>
      <w:numFmt w:val="bullet"/>
      <w:lvlText w:val="–"/>
      <w:lvlJc w:val="left"/>
      <w:pPr>
        <w:tabs>
          <w:tab w:val="num" w:pos="5040"/>
        </w:tabs>
        <w:ind w:left="5040" w:hanging="360"/>
      </w:pPr>
      <w:rPr>
        <w:rFonts w:ascii="Ericsson Capital TT" w:hAnsi="Ericsson Capital TT" w:hint="default"/>
      </w:rPr>
    </w:lvl>
    <w:lvl w:ilvl="7" w:tplc="750CE4AE" w:tentative="1">
      <w:start w:val="1"/>
      <w:numFmt w:val="bullet"/>
      <w:lvlText w:val="–"/>
      <w:lvlJc w:val="left"/>
      <w:pPr>
        <w:tabs>
          <w:tab w:val="num" w:pos="5760"/>
        </w:tabs>
        <w:ind w:left="5760" w:hanging="360"/>
      </w:pPr>
      <w:rPr>
        <w:rFonts w:ascii="Ericsson Capital TT" w:hAnsi="Ericsson Capital TT" w:hint="default"/>
      </w:rPr>
    </w:lvl>
    <w:lvl w:ilvl="8" w:tplc="6FCA0F72" w:tentative="1">
      <w:start w:val="1"/>
      <w:numFmt w:val="bullet"/>
      <w:lvlText w:val="–"/>
      <w:lvlJc w:val="left"/>
      <w:pPr>
        <w:tabs>
          <w:tab w:val="num" w:pos="6480"/>
        </w:tabs>
        <w:ind w:left="6480" w:hanging="360"/>
      </w:pPr>
      <w:rPr>
        <w:rFonts w:ascii="Ericsson Capital TT" w:hAnsi="Ericsson Capital TT"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B641E1"/>
    <w:multiLevelType w:val="hybridMultilevel"/>
    <w:tmpl w:val="D68C4B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80C3155"/>
    <w:multiLevelType w:val="hybridMultilevel"/>
    <w:tmpl w:val="A0683476"/>
    <w:lvl w:ilvl="0" w:tplc="E7F64E92">
      <w:start w:val="1"/>
      <w:numFmt w:val="bullet"/>
      <w:lvlText w:val="–"/>
      <w:lvlJc w:val="left"/>
      <w:pPr>
        <w:tabs>
          <w:tab w:val="num" w:pos="720"/>
        </w:tabs>
        <w:ind w:left="720" w:hanging="360"/>
      </w:pPr>
      <w:rPr>
        <w:rFonts w:ascii="Ericsson Capital TT" w:hAnsi="Ericsson Capital TT" w:hint="default"/>
      </w:rPr>
    </w:lvl>
    <w:lvl w:ilvl="1" w:tplc="965E37FC">
      <w:start w:val="1"/>
      <w:numFmt w:val="bullet"/>
      <w:lvlText w:val="–"/>
      <w:lvlJc w:val="left"/>
      <w:pPr>
        <w:tabs>
          <w:tab w:val="num" w:pos="1440"/>
        </w:tabs>
        <w:ind w:left="1440" w:hanging="360"/>
      </w:pPr>
      <w:rPr>
        <w:rFonts w:ascii="Ericsson Capital TT" w:hAnsi="Ericsson Capital TT" w:hint="default"/>
      </w:rPr>
    </w:lvl>
    <w:lvl w:ilvl="2" w:tplc="2026A8D2" w:tentative="1">
      <w:start w:val="1"/>
      <w:numFmt w:val="bullet"/>
      <w:lvlText w:val="–"/>
      <w:lvlJc w:val="left"/>
      <w:pPr>
        <w:tabs>
          <w:tab w:val="num" w:pos="2160"/>
        </w:tabs>
        <w:ind w:left="2160" w:hanging="360"/>
      </w:pPr>
      <w:rPr>
        <w:rFonts w:ascii="Ericsson Capital TT" w:hAnsi="Ericsson Capital TT" w:hint="default"/>
      </w:rPr>
    </w:lvl>
    <w:lvl w:ilvl="3" w:tplc="F24278E6" w:tentative="1">
      <w:start w:val="1"/>
      <w:numFmt w:val="bullet"/>
      <w:lvlText w:val="–"/>
      <w:lvlJc w:val="left"/>
      <w:pPr>
        <w:tabs>
          <w:tab w:val="num" w:pos="2880"/>
        </w:tabs>
        <w:ind w:left="2880" w:hanging="360"/>
      </w:pPr>
      <w:rPr>
        <w:rFonts w:ascii="Ericsson Capital TT" w:hAnsi="Ericsson Capital TT" w:hint="default"/>
      </w:rPr>
    </w:lvl>
    <w:lvl w:ilvl="4" w:tplc="7A081B12" w:tentative="1">
      <w:start w:val="1"/>
      <w:numFmt w:val="bullet"/>
      <w:lvlText w:val="–"/>
      <w:lvlJc w:val="left"/>
      <w:pPr>
        <w:tabs>
          <w:tab w:val="num" w:pos="3600"/>
        </w:tabs>
        <w:ind w:left="3600" w:hanging="360"/>
      </w:pPr>
      <w:rPr>
        <w:rFonts w:ascii="Ericsson Capital TT" w:hAnsi="Ericsson Capital TT" w:hint="default"/>
      </w:rPr>
    </w:lvl>
    <w:lvl w:ilvl="5" w:tplc="FB161B20" w:tentative="1">
      <w:start w:val="1"/>
      <w:numFmt w:val="bullet"/>
      <w:lvlText w:val="–"/>
      <w:lvlJc w:val="left"/>
      <w:pPr>
        <w:tabs>
          <w:tab w:val="num" w:pos="4320"/>
        </w:tabs>
        <w:ind w:left="4320" w:hanging="360"/>
      </w:pPr>
      <w:rPr>
        <w:rFonts w:ascii="Ericsson Capital TT" w:hAnsi="Ericsson Capital TT" w:hint="default"/>
      </w:rPr>
    </w:lvl>
    <w:lvl w:ilvl="6" w:tplc="1A603ABE" w:tentative="1">
      <w:start w:val="1"/>
      <w:numFmt w:val="bullet"/>
      <w:lvlText w:val="–"/>
      <w:lvlJc w:val="left"/>
      <w:pPr>
        <w:tabs>
          <w:tab w:val="num" w:pos="5040"/>
        </w:tabs>
        <w:ind w:left="5040" w:hanging="360"/>
      </w:pPr>
      <w:rPr>
        <w:rFonts w:ascii="Ericsson Capital TT" w:hAnsi="Ericsson Capital TT" w:hint="default"/>
      </w:rPr>
    </w:lvl>
    <w:lvl w:ilvl="7" w:tplc="EDA6A28A" w:tentative="1">
      <w:start w:val="1"/>
      <w:numFmt w:val="bullet"/>
      <w:lvlText w:val="–"/>
      <w:lvlJc w:val="left"/>
      <w:pPr>
        <w:tabs>
          <w:tab w:val="num" w:pos="5760"/>
        </w:tabs>
        <w:ind w:left="5760" w:hanging="360"/>
      </w:pPr>
      <w:rPr>
        <w:rFonts w:ascii="Ericsson Capital TT" w:hAnsi="Ericsson Capital TT" w:hint="default"/>
      </w:rPr>
    </w:lvl>
    <w:lvl w:ilvl="8" w:tplc="23EC8118" w:tentative="1">
      <w:start w:val="1"/>
      <w:numFmt w:val="bullet"/>
      <w:lvlText w:val="–"/>
      <w:lvlJc w:val="left"/>
      <w:pPr>
        <w:tabs>
          <w:tab w:val="num" w:pos="6480"/>
        </w:tabs>
        <w:ind w:left="6480" w:hanging="360"/>
      </w:pPr>
      <w:rPr>
        <w:rFonts w:ascii="Ericsson Capital TT" w:hAnsi="Ericsson Capital TT" w:hint="default"/>
      </w:rPr>
    </w:lvl>
  </w:abstractNum>
  <w:num w:numId="1">
    <w:abstractNumId w:val="3"/>
  </w:num>
  <w:num w:numId="2">
    <w:abstractNumId w:val="21"/>
  </w:num>
  <w:num w:numId="3">
    <w:abstractNumId w:val="14"/>
  </w:num>
  <w:num w:numId="4">
    <w:abstractNumId w:val="16"/>
  </w:num>
  <w:num w:numId="5">
    <w:abstractNumId w:val="10"/>
  </w:num>
  <w:num w:numId="6">
    <w:abstractNumId w:val="19"/>
  </w:num>
  <w:num w:numId="7">
    <w:abstractNumId w:val="25"/>
  </w:num>
  <w:num w:numId="8">
    <w:abstractNumId w:val="11"/>
  </w:num>
  <w:num w:numId="9">
    <w:abstractNumId w:val="9"/>
  </w:num>
  <w:num w:numId="10">
    <w:abstractNumId w:val="2"/>
  </w:num>
  <w:num w:numId="11">
    <w:abstractNumId w:val="1"/>
  </w:num>
  <w:num w:numId="12">
    <w:abstractNumId w:val="0"/>
  </w:num>
  <w:num w:numId="13">
    <w:abstractNumId w:val="23"/>
  </w:num>
  <w:num w:numId="14">
    <w:abstractNumId w:val="24"/>
  </w:num>
  <w:num w:numId="15">
    <w:abstractNumId w:val="17"/>
  </w:num>
  <w:num w:numId="16">
    <w:abstractNumId w:val="27"/>
  </w:num>
  <w:num w:numId="17">
    <w:abstractNumId w:val="6"/>
  </w:num>
  <w:num w:numId="18">
    <w:abstractNumId w:val="7"/>
  </w:num>
  <w:num w:numId="19">
    <w:abstractNumId w:val="5"/>
  </w:num>
  <w:num w:numId="20">
    <w:abstractNumId w:val="30"/>
  </w:num>
  <w:num w:numId="21">
    <w:abstractNumId w:val="13"/>
  </w:num>
  <w:num w:numId="22">
    <w:abstractNumId w:val="28"/>
  </w:num>
  <w:num w:numId="23">
    <w:abstractNumId w:val="15"/>
  </w:num>
  <w:num w:numId="24">
    <w:abstractNumId w:val="14"/>
    <w:lvlOverride w:ilvl="0">
      <w:startOverride w:val="1"/>
    </w:lvlOverride>
  </w:num>
  <w:num w:numId="25">
    <w:abstractNumId w:val="20"/>
  </w:num>
  <w:num w:numId="26">
    <w:abstractNumId w:val="29"/>
  </w:num>
  <w:num w:numId="27">
    <w:abstractNumId w:val="26"/>
  </w:num>
  <w:num w:numId="28">
    <w:abstractNumId w:val="31"/>
  </w:num>
  <w:num w:numId="29">
    <w:abstractNumId w:val="21"/>
  </w:num>
  <w:num w:numId="30">
    <w:abstractNumId w:val="21"/>
  </w:num>
  <w:num w:numId="31">
    <w:abstractNumId w:val="8"/>
  </w:num>
  <w:num w:numId="32">
    <w:abstractNumId w:val="4"/>
  </w:num>
  <w:num w:numId="33">
    <w:abstractNumId w:val="18"/>
    <w:lvlOverride w:ilvl="0">
      <w:startOverride w:val="1"/>
    </w:lvlOverride>
  </w:num>
  <w:num w:numId="34">
    <w:abstractNumId w:val="12"/>
  </w:num>
  <w:num w:numId="35">
    <w:abstractNumId w:val="22"/>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65F"/>
    <w:rsid w:val="000006E1"/>
    <w:rsid w:val="0000165E"/>
    <w:rsid w:val="00002663"/>
    <w:rsid w:val="00002A37"/>
    <w:rsid w:val="00002C7F"/>
    <w:rsid w:val="0000306C"/>
    <w:rsid w:val="0000451A"/>
    <w:rsid w:val="00004D09"/>
    <w:rsid w:val="0000564C"/>
    <w:rsid w:val="00006446"/>
    <w:rsid w:val="00006649"/>
    <w:rsid w:val="00006896"/>
    <w:rsid w:val="00007CDC"/>
    <w:rsid w:val="00011B28"/>
    <w:rsid w:val="00011F48"/>
    <w:rsid w:val="00012685"/>
    <w:rsid w:val="00013B59"/>
    <w:rsid w:val="00013C5B"/>
    <w:rsid w:val="00014C96"/>
    <w:rsid w:val="00015D15"/>
    <w:rsid w:val="00016DF5"/>
    <w:rsid w:val="00017245"/>
    <w:rsid w:val="0001743B"/>
    <w:rsid w:val="000176A2"/>
    <w:rsid w:val="0002021B"/>
    <w:rsid w:val="00020EF7"/>
    <w:rsid w:val="00022482"/>
    <w:rsid w:val="00023675"/>
    <w:rsid w:val="00023C16"/>
    <w:rsid w:val="00024994"/>
    <w:rsid w:val="00024A57"/>
    <w:rsid w:val="00024C0E"/>
    <w:rsid w:val="00024F4B"/>
    <w:rsid w:val="0002564D"/>
    <w:rsid w:val="00025ECA"/>
    <w:rsid w:val="00027349"/>
    <w:rsid w:val="00027803"/>
    <w:rsid w:val="00030468"/>
    <w:rsid w:val="00030A27"/>
    <w:rsid w:val="0003132B"/>
    <w:rsid w:val="00031387"/>
    <w:rsid w:val="000325B8"/>
    <w:rsid w:val="000327E8"/>
    <w:rsid w:val="00032EE4"/>
    <w:rsid w:val="00034A49"/>
    <w:rsid w:val="00034C15"/>
    <w:rsid w:val="00035809"/>
    <w:rsid w:val="00036BA1"/>
    <w:rsid w:val="0003707F"/>
    <w:rsid w:val="0003791E"/>
    <w:rsid w:val="00037DE0"/>
    <w:rsid w:val="00037E27"/>
    <w:rsid w:val="00040D1A"/>
    <w:rsid w:val="00041440"/>
    <w:rsid w:val="000422E2"/>
    <w:rsid w:val="0004248E"/>
    <w:rsid w:val="00042672"/>
    <w:rsid w:val="0004290A"/>
    <w:rsid w:val="00042F22"/>
    <w:rsid w:val="00043ACA"/>
    <w:rsid w:val="00043C2A"/>
    <w:rsid w:val="000444EF"/>
    <w:rsid w:val="00045920"/>
    <w:rsid w:val="000469A2"/>
    <w:rsid w:val="000477EA"/>
    <w:rsid w:val="00047A72"/>
    <w:rsid w:val="000505E4"/>
    <w:rsid w:val="000519E5"/>
    <w:rsid w:val="00052A07"/>
    <w:rsid w:val="00052F9A"/>
    <w:rsid w:val="000534E3"/>
    <w:rsid w:val="000542AA"/>
    <w:rsid w:val="00054891"/>
    <w:rsid w:val="000554BA"/>
    <w:rsid w:val="000556F1"/>
    <w:rsid w:val="0005606A"/>
    <w:rsid w:val="00057117"/>
    <w:rsid w:val="0006100D"/>
    <w:rsid w:val="000616E7"/>
    <w:rsid w:val="00062187"/>
    <w:rsid w:val="000645FF"/>
    <w:rsid w:val="0006487E"/>
    <w:rsid w:val="0006519C"/>
    <w:rsid w:val="00065E1A"/>
    <w:rsid w:val="000664B1"/>
    <w:rsid w:val="000666D2"/>
    <w:rsid w:val="00070091"/>
    <w:rsid w:val="000710C9"/>
    <w:rsid w:val="000730A4"/>
    <w:rsid w:val="00074F7C"/>
    <w:rsid w:val="00075E1C"/>
    <w:rsid w:val="0007696D"/>
    <w:rsid w:val="00076C89"/>
    <w:rsid w:val="000772E2"/>
    <w:rsid w:val="00077E5F"/>
    <w:rsid w:val="0008036A"/>
    <w:rsid w:val="00081AE6"/>
    <w:rsid w:val="00082F54"/>
    <w:rsid w:val="00083651"/>
    <w:rsid w:val="00085524"/>
    <w:rsid w:val="000855EB"/>
    <w:rsid w:val="000859BD"/>
    <w:rsid w:val="00085B52"/>
    <w:rsid w:val="000866F2"/>
    <w:rsid w:val="0009009F"/>
    <w:rsid w:val="00091557"/>
    <w:rsid w:val="00091A6A"/>
    <w:rsid w:val="00091E47"/>
    <w:rsid w:val="00092441"/>
    <w:rsid w:val="000924C1"/>
    <w:rsid w:val="000924F0"/>
    <w:rsid w:val="0009258C"/>
    <w:rsid w:val="00092D76"/>
    <w:rsid w:val="00093474"/>
    <w:rsid w:val="00093813"/>
    <w:rsid w:val="000945C5"/>
    <w:rsid w:val="00094A7A"/>
    <w:rsid w:val="0009510F"/>
    <w:rsid w:val="0009656E"/>
    <w:rsid w:val="00096D8A"/>
    <w:rsid w:val="000A1B7B"/>
    <w:rsid w:val="000A229B"/>
    <w:rsid w:val="000A3035"/>
    <w:rsid w:val="000A48D6"/>
    <w:rsid w:val="000A4F93"/>
    <w:rsid w:val="000A56F2"/>
    <w:rsid w:val="000A65D0"/>
    <w:rsid w:val="000A66C7"/>
    <w:rsid w:val="000A79EF"/>
    <w:rsid w:val="000B1637"/>
    <w:rsid w:val="000B188F"/>
    <w:rsid w:val="000B2719"/>
    <w:rsid w:val="000B32E0"/>
    <w:rsid w:val="000B37E5"/>
    <w:rsid w:val="000B3A8F"/>
    <w:rsid w:val="000B43FA"/>
    <w:rsid w:val="000B4AB9"/>
    <w:rsid w:val="000B53AB"/>
    <w:rsid w:val="000B58C3"/>
    <w:rsid w:val="000B5FD5"/>
    <w:rsid w:val="000B61E9"/>
    <w:rsid w:val="000B6216"/>
    <w:rsid w:val="000B62B1"/>
    <w:rsid w:val="000B6F5E"/>
    <w:rsid w:val="000B747A"/>
    <w:rsid w:val="000B7B1B"/>
    <w:rsid w:val="000C00B1"/>
    <w:rsid w:val="000C0A7E"/>
    <w:rsid w:val="000C0DF7"/>
    <w:rsid w:val="000C165A"/>
    <w:rsid w:val="000C2857"/>
    <w:rsid w:val="000C2DCC"/>
    <w:rsid w:val="000C2E19"/>
    <w:rsid w:val="000C31CE"/>
    <w:rsid w:val="000C33EB"/>
    <w:rsid w:val="000C361E"/>
    <w:rsid w:val="000C3CB8"/>
    <w:rsid w:val="000C4AE6"/>
    <w:rsid w:val="000C5679"/>
    <w:rsid w:val="000C5A87"/>
    <w:rsid w:val="000C5F80"/>
    <w:rsid w:val="000C6011"/>
    <w:rsid w:val="000C6816"/>
    <w:rsid w:val="000D093D"/>
    <w:rsid w:val="000D0D07"/>
    <w:rsid w:val="000D0DC5"/>
    <w:rsid w:val="000D1BE2"/>
    <w:rsid w:val="000D3198"/>
    <w:rsid w:val="000D4797"/>
    <w:rsid w:val="000D4DA8"/>
    <w:rsid w:val="000D509C"/>
    <w:rsid w:val="000D59CA"/>
    <w:rsid w:val="000D7F94"/>
    <w:rsid w:val="000E0527"/>
    <w:rsid w:val="000E1A6B"/>
    <w:rsid w:val="000E1E92"/>
    <w:rsid w:val="000E1EC8"/>
    <w:rsid w:val="000E31F3"/>
    <w:rsid w:val="000E405D"/>
    <w:rsid w:val="000E43B5"/>
    <w:rsid w:val="000E4E6D"/>
    <w:rsid w:val="000E5F4F"/>
    <w:rsid w:val="000E619C"/>
    <w:rsid w:val="000E65CF"/>
    <w:rsid w:val="000E7C07"/>
    <w:rsid w:val="000F030F"/>
    <w:rsid w:val="000F04D8"/>
    <w:rsid w:val="000F06D6"/>
    <w:rsid w:val="000F0EB1"/>
    <w:rsid w:val="000F1106"/>
    <w:rsid w:val="000F1383"/>
    <w:rsid w:val="000F1944"/>
    <w:rsid w:val="000F272E"/>
    <w:rsid w:val="000F3BE9"/>
    <w:rsid w:val="000F3F6C"/>
    <w:rsid w:val="000F4C9D"/>
    <w:rsid w:val="000F4D67"/>
    <w:rsid w:val="000F6517"/>
    <w:rsid w:val="000F6DF3"/>
    <w:rsid w:val="0010003E"/>
    <w:rsid w:val="001005FF"/>
    <w:rsid w:val="00100DAD"/>
    <w:rsid w:val="00100DD9"/>
    <w:rsid w:val="00101121"/>
    <w:rsid w:val="00102A72"/>
    <w:rsid w:val="00102C86"/>
    <w:rsid w:val="00105AFF"/>
    <w:rsid w:val="00105CF5"/>
    <w:rsid w:val="001062FB"/>
    <w:rsid w:val="001063E6"/>
    <w:rsid w:val="00106EA7"/>
    <w:rsid w:val="00106F92"/>
    <w:rsid w:val="00110BAF"/>
    <w:rsid w:val="00110D40"/>
    <w:rsid w:val="00111A71"/>
    <w:rsid w:val="00112F77"/>
    <w:rsid w:val="00112FA5"/>
    <w:rsid w:val="0011359A"/>
    <w:rsid w:val="00113B10"/>
    <w:rsid w:val="00113BC7"/>
    <w:rsid w:val="00113CF4"/>
    <w:rsid w:val="00114372"/>
    <w:rsid w:val="001146C0"/>
    <w:rsid w:val="001150B8"/>
    <w:rsid w:val="001153EA"/>
    <w:rsid w:val="00115643"/>
    <w:rsid w:val="001161A4"/>
    <w:rsid w:val="00116765"/>
    <w:rsid w:val="00116812"/>
    <w:rsid w:val="00120570"/>
    <w:rsid w:val="001219F5"/>
    <w:rsid w:val="00121A20"/>
    <w:rsid w:val="00122DC0"/>
    <w:rsid w:val="0012377F"/>
    <w:rsid w:val="001238CC"/>
    <w:rsid w:val="00124314"/>
    <w:rsid w:val="00124527"/>
    <w:rsid w:val="001268BE"/>
    <w:rsid w:val="00126B4A"/>
    <w:rsid w:val="00126BB2"/>
    <w:rsid w:val="0013003D"/>
    <w:rsid w:val="00131C1C"/>
    <w:rsid w:val="0013242C"/>
    <w:rsid w:val="001329DD"/>
    <w:rsid w:val="00132A9A"/>
    <w:rsid w:val="00132B19"/>
    <w:rsid w:val="00132C26"/>
    <w:rsid w:val="00132F77"/>
    <w:rsid w:val="00132FD0"/>
    <w:rsid w:val="001335E5"/>
    <w:rsid w:val="001344C0"/>
    <w:rsid w:val="001346FA"/>
    <w:rsid w:val="00134B49"/>
    <w:rsid w:val="00134D3C"/>
    <w:rsid w:val="00134F1E"/>
    <w:rsid w:val="00135252"/>
    <w:rsid w:val="0013762F"/>
    <w:rsid w:val="00137AB5"/>
    <w:rsid w:val="00137E02"/>
    <w:rsid w:val="00137F0B"/>
    <w:rsid w:val="00140944"/>
    <w:rsid w:val="00141555"/>
    <w:rsid w:val="00141AB3"/>
    <w:rsid w:val="00143C56"/>
    <w:rsid w:val="00144232"/>
    <w:rsid w:val="00144A90"/>
    <w:rsid w:val="00144C03"/>
    <w:rsid w:val="001471EA"/>
    <w:rsid w:val="00147227"/>
    <w:rsid w:val="0014745E"/>
    <w:rsid w:val="00147E48"/>
    <w:rsid w:val="00147E92"/>
    <w:rsid w:val="001508A6"/>
    <w:rsid w:val="00151E23"/>
    <w:rsid w:val="001526E0"/>
    <w:rsid w:val="001526EE"/>
    <w:rsid w:val="0015287D"/>
    <w:rsid w:val="001551B5"/>
    <w:rsid w:val="00155E97"/>
    <w:rsid w:val="0015650D"/>
    <w:rsid w:val="00161AB7"/>
    <w:rsid w:val="00161BBC"/>
    <w:rsid w:val="00161EAA"/>
    <w:rsid w:val="00161EC3"/>
    <w:rsid w:val="0016299B"/>
    <w:rsid w:val="0016354D"/>
    <w:rsid w:val="00163937"/>
    <w:rsid w:val="00164306"/>
    <w:rsid w:val="00164FBC"/>
    <w:rsid w:val="001659C1"/>
    <w:rsid w:val="001707EE"/>
    <w:rsid w:val="00171397"/>
    <w:rsid w:val="00171C10"/>
    <w:rsid w:val="00172799"/>
    <w:rsid w:val="0017365D"/>
    <w:rsid w:val="00173A8E"/>
    <w:rsid w:val="00173D8C"/>
    <w:rsid w:val="0017502C"/>
    <w:rsid w:val="001751FC"/>
    <w:rsid w:val="0018143F"/>
    <w:rsid w:val="001814A3"/>
    <w:rsid w:val="00181782"/>
    <w:rsid w:val="00181B03"/>
    <w:rsid w:val="00181BF1"/>
    <w:rsid w:val="00181C18"/>
    <w:rsid w:val="00181FF8"/>
    <w:rsid w:val="00182574"/>
    <w:rsid w:val="00182914"/>
    <w:rsid w:val="001869A2"/>
    <w:rsid w:val="00187903"/>
    <w:rsid w:val="00187D40"/>
    <w:rsid w:val="001904C6"/>
    <w:rsid w:val="0019082B"/>
    <w:rsid w:val="00190AC1"/>
    <w:rsid w:val="001916F4"/>
    <w:rsid w:val="0019198D"/>
    <w:rsid w:val="0019251F"/>
    <w:rsid w:val="00192A1D"/>
    <w:rsid w:val="0019341A"/>
    <w:rsid w:val="0019460C"/>
    <w:rsid w:val="00195B95"/>
    <w:rsid w:val="00195DC5"/>
    <w:rsid w:val="001965BB"/>
    <w:rsid w:val="00196CA5"/>
    <w:rsid w:val="00197DF9"/>
    <w:rsid w:val="001A0F22"/>
    <w:rsid w:val="001A1987"/>
    <w:rsid w:val="001A20B9"/>
    <w:rsid w:val="001A2564"/>
    <w:rsid w:val="001A28A6"/>
    <w:rsid w:val="001A3BB6"/>
    <w:rsid w:val="001A435E"/>
    <w:rsid w:val="001A4D74"/>
    <w:rsid w:val="001A59F1"/>
    <w:rsid w:val="001A605E"/>
    <w:rsid w:val="001A6173"/>
    <w:rsid w:val="001A6CBA"/>
    <w:rsid w:val="001A6D9D"/>
    <w:rsid w:val="001B0B93"/>
    <w:rsid w:val="001B0D97"/>
    <w:rsid w:val="001B1FA0"/>
    <w:rsid w:val="001B4AD6"/>
    <w:rsid w:val="001B4CB5"/>
    <w:rsid w:val="001B5A5D"/>
    <w:rsid w:val="001B628E"/>
    <w:rsid w:val="001B77FB"/>
    <w:rsid w:val="001B7900"/>
    <w:rsid w:val="001B7E7F"/>
    <w:rsid w:val="001C0569"/>
    <w:rsid w:val="001C0EBD"/>
    <w:rsid w:val="001C1CE5"/>
    <w:rsid w:val="001C2AFD"/>
    <w:rsid w:val="001C3137"/>
    <w:rsid w:val="001C3D2A"/>
    <w:rsid w:val="001C4942"/>
    <w:rsid w:val="001C5202"/>
    <w:rsid w:val="001C6EEB"/>
    <w:rsid w:val="001C783E"/>
    <w:rsid w:val="001D151C"/>
    <w:rsid w:val="001D18B3"/>
    <w:rsid w:val="001D1AA4"/>
    <w:rsid w:val="001D1AC1"/>
    <w:rsid w:val="001D2764"/>
    <w:rsid w:val="001D2EAA"/>
    <w:rsid w:val="001D37B1"/>
    <w:rsid w:val="001D4718"/>
    <w:rsid w:val="001D51BA"/>
    <w:rsid w:val="001D53E7"/>
    <w:rsid w:val="001D558B"/>
    <w:rsid w:val="001D57AC"/>
    <w:rsid w:val="001D6342"/>
    <w:rsid w:val="001D6D53"/>
    <w:rsid w:val="001E0B0D"/>
    <w:rsid w:val="001E1856"/>
    <w:rsid w:val="001E19A8"/>
    <w:rsid w:val="001E1CE6"/>
    <w:rsid w:val="001E58E2"/>
    <w:rsid w:val="001E6311"/>
    <w:rsid w:val="001E6DBC"/>
    <w:rsid w:val="001E7AED"/>
    <w:rsid w:val="001F12B5"/>
    <w:rsid w:val="001F1A69"/>
    <w:rsid w:val="001F1F87"/>
    <w:rsid w:val="001F1FC2"/>
    <w:rsid w:val="001F2696"/>
    <w:rsid w:val="001F2AE8"/>
    <w:rsid w:val="001F3916"/>
    <w:rsid w:val="001F47CB"/>
    <w:rsid w:val="001F54C5"/>
    <w:rsid w:val="001F662C"/>
    <w:rsid w:val="001F7074"/>
    <w:rsid w:val="001F7CB9"/>
    <w:rsid w:val="00200490"/>
    <w:rsid w:val="0020113F"/>
    <w:rsid w:val="00201F3A"/>
    <w:rsid w:val="002031F7"/>
    <w:rsid w:val="00203F96"/>
    <w:rsid w:val="00205682"/>
    <w:rsid w:val="002063D8"/>
    <w:rsid w:val="00206975"/>
    <w:rsid w:val="002069B2"/>
    <w:rsid w:val="00207EB5"/>
    <w:rsid w:val="00207FA3"/>
    <w:rsid w:val="0021057A"/>
    <w:rsid w:val="002108E0"/>
    <w:rsid w:val="00213230"/>
    <w:rsid w:val="002147A4"/>
    <w:rsid w:val="00214DA8"/>
    <w:rsid w:val="00215423"/>
    <w:rsid w:val="00215653"/>
    <w:rsid w:val="002158FA"/>
    <w:rsid w:val="002163DA"/>
    <w:rsid w:val="00217F61"/>
    <w:rsid w:val="00220600"/>
    <w:rsid w:val="002224DB"/>
    <w:rsid w:val="00223866"/>
    <w:rsid w:val="00223D86"/>
    <w:rsid w:val="00223FCB"/>
    <w:rsid w:val="00224A77"/>
    <w:rsid w:val="002252C3"/>
    <w:rsid w:val="0022585F"/>
    <w:rsid w:val="00225C54"/>
    <w:rsid w:val="00226416"/>
    <w:rsid w:val="002268B3"/>
    <w:rsid w:val="00227078"/>
    <w:rsid w:val="00227709"/>
    <w:rsid w:val="00230765"/>
    <w:rsid w:val="00230D18"/>
    <w:rsid w:val="002313EB"/>
    <w:rsid w:val="002314FE"/>
    <w:rsid w:val="002319E4"/>
    <w:rsid w:val="00232001"/>
    <w:rsid w:val="00233986"/>
    <w:rsid w:val="00235632"/>
    <w:rsid w:val="00235872"/>
    <w:rsid w:val="0023631B"/>
    <w:rsid w:val="00236B4A"/>
    <w:rsid w:val="00237185"/>
    <w:rsid w:val="002404B4"/>
    <w:rsid w:val="0024075A"/>
    <w:rsid w:val="00241559"/>
    <w:rsid w:val="002419E9"/>
    <w:rsid w:val="00241B8C"/>
    <w:rsid w:val="00242322"/>
    <w:rsid w:val="00242546"/>
    <w:rsid w:val="002435B3"/>
    <w:rsid w:val="00243AC6"/>
    <w:rsid w:val="00243C81"/>
    <w:rsid w:val="00243E71"/>
    <w:rsid w:val="00244518"/>
    <w:rsid w:val="002458EB"/>
    <w:rsid w:val="002469FD"/>
    <w:rsid w:val="00246C88"/>
    <w:rsid w:val="002470C7"/>
    <w:rsid w:val="002500C8"/>
    <w:rsid w:val="00252E80"/>
    <w:rsid w:val="00253113"/>
    <w:rsid w:val="002546FC"/>
    <w:rsid w:val="00255BC4"/>
    <w:rsid w:val="00256E20"/>
    <w:rsid w:val="0025749E"/>
    <w:rsid w:val="00257543"/>
    <w:rsid w:val="002603DB"/>
    <w:rsid w:val="002617E7"/>
    <w:rsid w:val="0026261F"/>
    <w:rsid w:val="0026270C"/>
    <w:rsid w:val="00262F38"/>
    <w:rsid w:val="00263138"/>
    <w:rsid w:val="002639D0"/>
    <w:rsid w:val="00264228"/>
    <w:rsid w:val="00264334"/>
    <w:rsid w:val="00264354"/>
    <w:rsid w:val="0026473E"/>
    <w:rsid w:val="002652F9"/>
    <w:rsid w:val="00265CA3"/>
    <w:rsid w:val="00266214"/>
    <w:rsid w:val="002665E9"/>
    <w:rsid w:val="002676EF"/>
    <w:rsid w:val="00267860"/>
    <w:rsid w:val="00267C68"/>
    <w:rsid w:val="00267C83"/>
    <w:rsid w:val="002707D8"/>
    <w:rsid w:val="0027125E"/>
    <w:rsid w:val="0027144F"/>
    <w:rsid w:val="00271813"/>
    <w:rsid w:val="00271F3A"/>
    <w:rsid w:val="00272D51"/>
    <w:rsid w:val="00273278"/>
    <w:rsid w:val="002735B2"/>
    <w:rsid w:val="002737F4"/>
    <w:rsid w:val="00274368"/>
    <w:rsid w:val="002745A3"/>
    <w:rsid w:val="0027630D"/>
    <w:rsid w:val="0027679B"/>
    <w:rsid w:val="002767CA"/>
    <w:rsid w:val="0027784A"/>
    <w:rsid w:val="00280163"/>
    <w:rsid w:val="002805F5"/>
    <w:rsid w:val="00280751"/>
    <w:rsid w:val="0028166F"/>
    <w:rsid w:val="00281864"/>
    <w:rsid w:val="0028280A"/>
    <w:rsid w:val="002831F8"/>
    <w:rsid w:val="00285258"/>
    <w:rsid w:val="00285267"/>
    <w:rsid w:val="00285A3F"/>
    <w:rsid w:val="002865F9"/>
    <w:rsid w:val="00286ACD"/>
    <w:rsid w:val="00287062"/>
    <w:rsid w:val="00287838"/>
    <w:rsid w:val="002907B5"/>
    <w:rsid w:val="00291B1E"/>
    <w:rsid w:val="00292D8C"/>
    <w:rsid w:val="00292EB7"/>
    <w:rsid w:val="00292F07"/>
    <w:rsid w:val="002932F0"/>
    <w:rsid w:val="00293AF6"/>
    <w:rsid w:val="00294FB9"/>
    <w:rsid w:val="0029580D"/>
    <w:rsid w:val="00295DE7"/>
    <w:rsid w:val="00296227"/>
    <w:rsid w:val="0029687E"/>
    <w:rsid w:val="00296F44"/>
    <w:rsid w:val="0029777D"/>
    <w:rsid w:val="002A0407"/>
    <w:rsid w:val="002A055E"/>
    <w:rsid w:val="002A1531"/>
    <w:rsid w:val="002A19C7"/>
    <w:rsid w:val="002A1D4E"/>
    <w:rsid w:val="002A2243"/>
    <w:rsid w:val="002A2869"/>
    <w:rsid w:val="002A4ADC"/>
    <w:rsid w:val="002A4EDF"/>
    <w:rsid w:val="002A57E5"/>
    <w:rsid w:val="002A6240"/>
    <w:rsid w:val="002A69F1"/>
    <w:rsid w:val="002A72C1"/>
    <w:rsid w:val="002B033C"/>
    <w:rsid w:val="002B06A4"/>
    <w:rsid w:val="002B24D6"/>
    <w:rsid w:val="002B2933"/>
    <w:rsid w:val="002B2ECC"/>
    <w:rsid w:val="002B6BB6"/>
    <w:rsid w:val="002C1215"/>
    <w:rsid w:val="002C24E3"/>
    <w:rsid w:val="002C2D55"/>
    <w:rsid w:val="002C399F"/>
    <w:rsid w:val="002C3B89"/>
    <w:rsid w:val="002C41E6"/>
    <w:rsid w:val="002C6EB1"/>
    <w:rsid w:val="002C70EB"/>
    <w:rsid w:val="002C77A2"/>
    <w:rsid w:val="002C7A85"/>
    <w:rsid w:val="002D071A"/>
    <w:rsid w:val="002D1F31"/>
    <w:rsid w:val="002D34B2"/>
    <w:rsid w:val="002D48B0"/>
    <w:rsid w:val="002D4D8C"/>
    <w:rsid w:val="002D5257"/>
    <w:rsid w:val="002D548E"/>
    <w:rsid w:val="002D5B37"/>
    <w:rsid w:val="002D7591"/>
    <w:rsid w:val="002D7637"/>
    <w:rsid w:val="002E14FD"/>
    <w:rsid w:val="002E17F2"/>
    <w:rsid w:val="002E351B"/>
    <w:rsid w:val="002E3F4E"/>
    <w:rsid w:val="002E422C"/>
    <w:rsid w:val="002E5993"/>
    <w:rsid w:val="002E5A97"/>
    <w:rsid w:val="002E6733"/>
    <w:rsid w:val="002E7CAE"/>
    <w:rsid w:val="002F2771"/>
    <w:rsid w:val="002F2925"/>
    <w:rsid w:val="002F32EB"/>
    <w:rsid w:val="002F353C"/>
    <w:rsid w:val="002F37A9"/>
    <w:rsid w:val="002F3B2A"/>
    <w:rsid w:val="002F3DEB"/>
    <w:rsid w:val="002F6454"/>
    <w:rsid w:val="002F651A"/>
    <w:rsid w:val="002F74B3"/>
    <w:rsid w:val="002F7913"/>
    <w:rsid w:val="003012B1"/>
    <w:rsid w:val="00301801"/>
    <w:rsid w:val="00301CE6"/>
    <w:rsid w:val="0030256B"/>
    <w:rsid w:val="0030273D"/>
    <w:rsid w:val="0030314E"/>
    <w:rsid w:val="00304173"/>
    <w:rsid w:val="0030501F"/>
    <w:rsid w:val="00307BA1"/>
    <w:rsid w:val="00311702"/>
    <w:rsid w:val="00311E82"/>
    <w:rsid w:val="00312629"/>
    <w:rsid w:val="003129D7"/>
    <w:rsid w:val="00313FD6"/>
    <w:rsid w:val="003143BD"/>
    <w:rsid w:val="00314AD7"/>
    <w:rsid w:val="00315363"/>
    <w:rsid w:val="0031549A"/>
    <w:rsid w:val="003155F8"/>
    <w:rsid w:val="00315963"/>
    <w:rsid w:val="00317B4D"/>
    <w:rsid w:val="00317C51"/>
    <w:rsid w:val="003203ED"/>
    <w:rsid w:val="00320C97"/>
    <w:rsid w:val="00322510"/>
    <w:rsid w:val="00322C9F"/>
    <w:rsid w:val="00324B29"/>
    <w:rsid w:val="00324D23"/>
    <w:rsid w:val="00330752"/>
    <w:rsid w:val="00331751"/>
    <w:rsid w:val="00331942"/>
    <w:rsid w:val="00331E13"/>
    <w:rsid w:val="00331EA0"/>
    <w:rsid w:val="003322C7"/>
    <w:rsid w:val="0033425A"/>
    <w:rsid w:val="00334579"/>
    <w:rsid w:val="0033566A"/>
    <w:rsid w:val="00335858"/>
    <w:rsid w:val="00335AB5"/>
    <w:rsid w:val="00336BDA"/>
    <w:rsid w:val="00336D2E"/>
    <w:rsid w:val="00336D32"/>
    <w:rsid w:val="00340375"/>
    <w:rsid w:val="00342098"/>
    <w:rsid w:val="003428DC"/>
    <w:rsid w:val="00342BD7"/>
    <w:rsid w:val="00343250"/>
    <w:rsid w:val="00343AE3"/>
    <w:rsid w:val="00344CFB"/>
    <w:rsid w:val="0034532C"/>
    <w:rsid w:val="003453C7"/>
    <w:rsid w:val="00345B47"/>
    <w:rsid w:val="0034690B"/>
    <w:rsid w:val="00346DB5"/>
    <w:rsid w:val="00347227"/>
    <w:rsid w:val="003477B1"/>
    <w:rsid w:val="00350119"/>
    <w:rsid w:val="00353122"/>
    <w:rsid w:val="003536F7"/>
    <w:rsid w:val="00355EED"/>
    <w:rsid w:val="0035696B"/>
    <w:rsid w:val="003569E2"/>
    <w:rsid w:val="00357380"/>
    <w:rsid w:val="003600D7"/>
    <w:rsid w:val="003602D9"/>
    <w:rsid w:val="003604CE"/>
    <w:rsid w:val="00362BCE"/>
    <w:rsid w:val="00363C01"/>
    <w:rsid w:val="00363C7B"/>
    <w:rsid w:val="003647E6"/>
    <w:rsid w:val="00370E47"/>
    <w:rsid w:val="0037104A"/>
    <w:rsid w:val="00371E26"/>
    <w:rsid w:val="003742AC"/>
    <w:rsid w:val="0037436F"/>
    <w:rsid w:val="00377CE1"/>
    <w:rsid w:val="00381609"/>
    <w:rsid w:val="0038356B"/>
    <w:rsid w:val="003835B3"/>
    <w:rsid w:val="00385BF0"/>
    <w:rsid w:val="00386F02"/>
    <w:rsid w:val="0038713F"/>
    <w:rsid w:val="00387CCE"/>
    <w:rsid w:val="0039041B"/>
    <w:rsid w:val="00390EDE"/>
    <w:rsid w:val="00392B0D"/>
    <w:rsid w:val="003939FF"/>
    <w:rsid w:val="00393B54"/>
    <w:rsid w:val="00393F3D"/>
    <w:rsid w:val="0039411C"/>
    <w:rsid w:val="00394309"/>
    <w:rsid w:val="00394B31"/>
    <w:rsid w:val="0039564E"/>
    <w:rsid w:val="003962E5"/>
    <w:rsid w:val="00397BE0"/>
    <w:rsid w:val="003A05E2"/>
    <w:rsid w:val="003A0ECD"/>
    <w:rsid w:val="003A2223"/>
    <w:rsid w:val="003A2A0F"/>
    <w:rsid w:val="003A2F20"/>
    <w:rsid w:val="003A40EF"/>
    <w:rsid w:val="003A4347"/>
    <w:rsid w:val="003A45A1"/>
    <w:rsid w:val="003A5B0A"/>
    <w:rsid w:val="003A6241"/>
    <w:rsid w:val="003A6B1D"/>
    <w:rsid w:val="003A6BAC"/>
    <w:rsid w:val="003A709F"/>
    <w:rsid w:val="003A70A4"/>
    <w:rsid w:val="003A7534"/>
    <w:rsid w:val="003A7EF3"/>
    <w:rsid w:val="003B12FE"/>
    <w:rsid w:val="003B159C"/>
    <w:rsid w:val="003B3062"/>
    <w:rsid w:val="003B369F"/>
    <w:rsid w:val="003B36A3"/>
    <w:rsid w:val="003B3A60"/>
    <w:rsid w:val="003B64BB"/>
    <w:rsid w:val="003B6A35"/>
    <w:rsid w:val="003B6B8B"/>
    <w:rsid w:val="003B7257"/>
    <w:rsid w:val="003B7D42"/>
    <w:rsid w:val="003B7FE5"/>
    <w:rsid w:val="003C11C8"/>
    <w:rsid w:val="003C2702"/>
    <w:rsid w:val="003C7806"/>
    <w:rsid w:val="003D04C4"/>
    <w:rsid w:val="003D0868"/>
    <w:rsid w:val="003D0FF1"/>
    <w:rsid w:val="003D109F"/>
    <w:rsid w:val="003D19B1"/>
    <w:rsid w:val="003D2478"/>
    <w:rsid w:val="003D2C31"/>
    <w:rsid w:val="003D3C45"/>
    <w:rsid w:val="003D47A7"/>
    <w:rsid w:val="003D496B"/>
    <w:rsid w:val="003D512C"/>
    <w:rsid w:val="003D5B1F"/>
    <w:rsid w:val="003D5EA2"/>
    <w:rsid w:val="003D5EF5"/>
    <w:rsid w:val="003D721A"/>
    <w:rsid w:val="003D7898"/>
    <w:rsid w:val="003E0ABE"/>
    <w:rsid w:val="003E0AD2"/>
    <w:rsid w:val="003E15FA"/>
    <w:rsid w:val="003E3F0F"/>
    <w:rsid w:val="003E4111"/>
    <w:rsid w:val="003E5208"/>
    <w:rsid w:val="003E5214"/>
    <w:rsid w:val="003E5450"/>
    <w:rsid w:val="003E55E4"/>
    <w:rsid w:val="003E5E0F"/>
    <w:rsid w:val="003E6554"/>
    <w:rsid w:val="003E7353"/>
    <w:rsid w:val="003E74E3"/>
    <w:rsid w:val="003F00DD"/>
    <w:rsid w:val="003F05C7"/>
    <w:rsid w:val="003F09FC"/>
    <w:rsid w:val="003F0A31"/>
    <w:rsid w:val="003F0FDC"/>
    <w:rsid w:val="003F1AAD"/>
    <w:rsid w:val="003F1FA9"/>
    <w:rsid w:val="003F2CD4"/>
    <w:rsid w:val="003F2D05"/>
    <w:rsid w:val="003F31A9"/>
    <w:rsid w:val="003F4485"/>
    <w:rsid w:val="003F4AF0"/>
    <w:rsid w:val="003F4C72"/>
    <w:rsid w:val="003F6BBE"/>
    <w:rsid w:val="003F760D"/>
    <w:rsid w:val="003F79DF"/>
    <w:rsid w:val="004000E8"/>
    <w:rsid w:val="0040014F"/>
    <w:rsid w:val="00400A40"/>
    <w:rsid w:val="0040143C"/>
    <w:rsid w:val="00401540"/>
    <w:rsid w:val="004015B7"/>
    <w:rsid w:val="00401CE8"/>
    <w:rsid w:val="00402525"/>
    <w:rsid w:val="004028E0"/>
    <w:rsid w:val="00402E2B"/>
    <w:rsid w:val="00404145"/>
    <w:rsid w:val="0040512B"/>
    <w:rsid w:val="00405CA5"/>
    <w:rsid w:val="004070A6"/>
    <w:rsid w:val="00407731"/>
    <w:rsid w:val="00407CD3"/>
    <w:rsid w:val="00410134"/>
    <w:rsid w:val="004107C6"/>
    <w:rsid w:val="00410B72"/>
    <w:rsid w:val="00410F18"/>
    <w:rsid w:val="0041103D"/>
    <w:rsid w:val="004123DA"/>
    <w:rsid w:val="0041263E"/>
    <w:rsid w:val="0041361E"/>
    <w:rsid w:val="00413AAC"/>
    <w:rsid w:val="00413E92"/>
    <w:rsid w:val="00416E3A"/>
    <w:rsid w:val="004172B7"/>
    <w:rsid w:val="004207D6"/>
    <w:rsid w:val="00420DEF"/>
    <w:rsid w:val="00421105"/>
    <w:rsid w:val="00421E8B"/>
    <w:rsid w:val="00421F87"/>
    <w:rsid w:val="004225D2"/>
    <w:rsid w:val="00422AA4"/>
    <w:rsid w:val="0042315B"/>
    <w:rsid w:val="004242F4"/>
    <w:rsid w:val="00424E2F"/>
    <w:rsid w:val="00425680"/>
    <w:rsid w:val="004264E4"/>
    <w:rsid w:val="00426677"/>
    <w:rsid w:val="00426D07"/>
    <w:rsid w:val="00427248"/>
    <w:rsid w:val="00430903"/>
    <w:rsid w:val="0043187B"/>
    <w:rsid w:val="004318EB"/>
    <w:rsid w:val="00432756"/>
    <w:rsid w:val="00432AD6"/>
    <w:rsid w:val="0043322D"/>
    <w:rsid w:val="004337A2"/>
    <w:rsid w:val="00433FA1"/>
    <w:rsid w:val="00436C56"/>
    <w:rsid w:val="00436D02"/>
    <w:rsid w:val="00437447"/>
    <w:rsid w:val="004402C6"/>
    <w:rsid w:val="00440969"/>
    <w:rsid w:val="00441660"/>
    <w:rsid w:val="00441A92"/>
    <w:rsid w:val="00441BDB"/>
    <w:rsid w:val="004431DC"/>
    <w:rsid w:val="00443598"/>
    <w:rsid w:val="00443635"/>
    <w:rsid w:val="004447D1"/>
    <w:rsid w:val="00444D69"/>
    <w:rsid w:val="00444F56"/>
    <w:rsid w:val="0044567B"/>
    <w:rsid w:val="00446488"/>
    <w:rsid w:val="00447990"/>
    <w:rsid w:val="004517AA"/>
    <w:rsid w:val="004517FB"/>
    <w:rsid w:val="00452CAC"/>
    <w:rsid w:val="00456561"/>
    <w:rsid w:val="00457565"/>
    <w:rsid w:val="00457B71"/>
    <w:rsid w:val="0046031A"/>
    <w:rsid w:val="0046049C"/>
    <w:rsid w:val="00464682"/>
    <w:rsid w:val="00465D12"/>
    <w:rsid w:val="00466793"/>
    <w:rsid w:val="004669E2"/>
    <w:rsid w:val="00466F86"/>
    <w:rsid w:val="00467479"/>
    <w:rsid w:val="00470621"/>
    <w:rsid w:val="00470C31"/>
    <w:rsid w:val="00471DE0"/>
    <w:rsid w:val="004733C2"/>
    <w:rsid w:val="004734D0"/>
    <w:rsid w:val="0047556B"/>
    <w:rsid w:val="00476361"/>
    <w:rsid w:val="00477768"/>
    <w:rsid w:val="004806DC"/>
    <w:rsid w:val="00480F5E"/>
    <w:rsid w:val="004831C0"/>
    <w:rsid w:val="00485CB4"/>
    <w:rsid w:val="00486107"/>
    <w:rsid w:val="00487132"/>
    <w:rsid w:val="00487E9A"/>
    <w:rsid w:val="00490BB2"/>
    <w:rsid w:val="0049145F"/>
    <w:rsid w:val="00492AF8"/>
    <w:rsid w:val="00492BC5"/>
    <w:rsid w:val="004938F7"/>
    <w:rsid w:val="00493F64"/>
    <w:rsid w:val="004964F1"/>
    <w:rsid w:val="00497D59"/>
    <w:rsid w:val="004A0ADC"/>
    <w:rsid w:val="004A13BD"/>
    <w:rsid w:val="004A16BC"/>
    <w:rsid w:val="004A1ED4"/>
    <w:rsid w:val="004A2B94"/>
    <w:rsid w:val="004A38D1"/>
    <w:rsid w:val="004A3D66"/>
    <w:rsid w:val="004A4F32"/>
    <w:rsid w:val="004A4FDF"/>
    <w:rsid w:val="004A6A13"/>
    <w:rsid w:val="004B0271"/>
    <w:rsid w:val="004B1712"/>
    <w:rsid w:val="004B1BBC"/>
    <w:rsid w:val="004B3B64"/>
    <w:rsid w:val="004B3C7C"/>
    <w:rsid w:val="004B4173"/>
    <w:rsid w:val="004B41B0"/>
    <w:rsid w:val="004B4588"/>
    <w:rsid w:val="004B5597"/>
    <w:rsid w:val="004B5AC9"/>
    <w:rsid w:val="004B6281"/>
    <w:rsid w:val="004B64B1"/>
    <w:rsid w:val="004B6844"/>
    <w:rsid w:val="004B6F6A"/>
    <w:rsid w:val="004B7C0C"/>
    <w:rsid w:val="004C0041"/>
    <w:rsid w:val="004C1B1E"/>
    <w:rsid w:val="004C2E83"/>
    <w:rsid w:val="004C3898"/>
    <w:rsid w:val="004C413B"/>
    <w:rsid w:val="004C453F"/>
    <w:rsid w:val="004C5D8C"/>
    <w:rsid w:val="004C6DFD"/>
    <w:rsid w:val="004C7D49"/>
    <w:rsid w:val="004D02E0"/>
    <w:rsid w:val="004D02ED"/>
    <w:rsid w:val="004D2705"/>
    <w:rsid w:val="004D36B1"/>
    <w:rsid w:val="004D3AFD"/>
    <w:rsid w:val="004D3C2D"/>
    <w:rsid w:val="004D3F7A"/>
    <w:rsid w:val="004D4D0B"/>
    <w:rsid w:val="004D6048"/>
    <w:rsid w:val="004D7EBD"/>
    <w:rsid w:val="004E0C9B"/>
    <w:rsid w:val="004E112C"/>
    <w:rsid w:val="004E2680"/>
    <w:rsid w:val="004E28F9"/>
    <w:rsid w:val="004E3D5C"/>
    <w:rsid w:val="004E462E"/>
    <w:rsid w:val="004E4767"/>
    <w:rsid w:val="004E4821"/>
    <w:rsid w:val="004E56DC"/>
    <w:rsid w:val="004E626E"/>
    <w:rsid w:val="004E71CC"/>
    <w:rsid w:val="004E76F4"/>
    <w:rsid w:val="004E7AED"/>
    <w:rsid w:val="004F0B4E"/>
    <w:rsid w:val="004F0B6C"/>
    <w:rsid w:val="004F2078"/>
    <w:rsid w:val="004F28D0"/>
    <w:rsid w:val="004F2BF5"/>
    <w:rsid w:val="004F2F16"/>
    <w:rsid w:val="004F2F9A"/>
    <w:rsid w:val="004F351F"/>
    <w:rsid w:val="004F38FA"/>
    <w:rsid w:val="004F39DA"/>
    <w:rsid w:val="004F4399"/>
    <w:rsid w:val="004F4DA3"/>
    <w:rsid w:val="004F51E2"/>
    <w:rsid w:val="004F547E"/>
    <w:rsid w:val="004F7A90"/>
    <w:rsid w:val="0050021B"/>
    <w:rsid w:val="0050156C"/>
    <w:rsid w:val="0050210A"/>
    <w:rsid w:val="00502512"/>
    <w:rsid w:val="0050253E"/>
    <w:rsid w:val="0050448A"/>
    <w:rsid w:val="0050504E"/>
    <w:rsid w:val="00506557"/>
    <w:rsid w:val="0050677A"/>
    <w:rsid w:val="0050677F"/>
    <w:rsid w:val="00506BB8"/>
    <w:rsid w:val="00506F26"/>
    <w:rsid w:val="00507A49"/>
    <w:rsid w:val="00510293"/>
    <w:rsid w:val="005106E2"/>
    <w:rsid w:val="005108D8"/>
    <w:rsid w:val="005116F9"/>
    <w:rsid w:val="00511DDD"/>
    <w:rsid w:val="0051441A"/>
    <w:rsid w:val="00514AF3"/>
    <w:rsid w:val="00514FB1"/>
    <w:rsid w:val="00515220"/>
    <w:rsid w:val="005153A7"/>
    <w:rsid w:val="00515709"/>
    <w:rsid w:val="005167AB"/>
    <w:rsid w:val="005170D9"/>
    <w:rsid w:val="00517F9C"/>
    <w:rsid w:val="005205C5"/>
    <w:rsid w:val="00521042"/>
    <w:rsid w:val="0052112C"/>
    <w:rsid w:val="00521896"/>
    <w:rsid w:val="005219CF"/>
    <w:rsid w:val="00521ACA"/>
    <w:rsid w:val="00522162"/>
    <w:rsid w:val="00522433"/>
    <w:rsid w:val="00522574"/>
    <w:rsid w:val="0052370C"/>
    <w:rsid w:val="00524C79"/>
    <w:rsid w:val="00524CD5"/>
    <w:rsid w:val="005316B2"/>
    <w:rsid w:val="005316E7"/>
    <w:rsid w:val="0053340B"/>
    <w:rsid w:val="0053498C"/>
    <w:rsid w:val="00534B59"/>
    <w:rsid w:val="00534CA1"/>
    <w:rsid w:val="00535BD4"/>
    <w:rsid w:val="00536759"/>
    <w:rsid w:val="00536941"/>
    <w:rsid w:val="00536F65"/>
    <w:rsid w:val="005376E6"/>
    <w:rsid w:val="00537C62"/>
    <w:rsid w:val="005403A2"/>
    <w:rsid w:val="00540A07"/>
    <w:rsid w:val="00543D26"/>
    <w:rsid w:val="00544B85"/>
    <w:rsid w:val="00544DD1"/>
    <w:rsid w:val="00545080"/>
    <w:rsid w:val="00546970"/>
    <w:rsid w:val="00546C70"/>
    <w:rsid w:val="005479D1"/>
    <w:rsid w:val="00553010"/>
    <w:rsid w:val="00554401"/>
    <w:rsid w:val="005546DE"/>
    <w:rsid w:val="00554B02"/>
    <w:rsid w:val="00554E19"/>
    <w:rsid w:val="0055588B"/>
    <w:rsid w:val="0055631E"/>
    <w:rsid w:val="005565C9"/>
    <w:rsid w:val="00556E5A"/>
    <w:rsid w:val="005601B2"/>
    <w:rsid w:val="00560205"/>
    <w:rsid w:val="0056121F"/>
    <w:rsid w:val="00562297"/>
    <w:rsid w:val="00562C57"/>
    <w:rsid w:val="00563952"/>
    <w:rsid w:val="00566C81"/>
    <w:rsid w:val="00566EBF"/>
    <w:rsid w:val="00567A2A"/>
    <w:rsid w:val="00567DEA"/>
    <w:rsid w:val="005705AE"/>
    <w:rsid w:val="0057239B"/>
    <w:rsid w:val="00572505"/>
    <w:rsid w:val="005725DE"/>
    <w:rsid w:val="00572BA7"/>
    <w:rsid w:val="00573E99"/>
    <w:rsid w:val="00576882"/>
    <w:rsid w:val="00576A47"/>
    <w:rsid w:val="00576E96"/>
    <w:rsid w:val="00577627"/>
    <w:rsid w:val="0057788F"/>
    <w:rsid w:val="00577E8F"/>
    <w:rsid w:val="005800CD"/>
    <w:rsid w:val="005820C4"/>
    <w:rsid w:val="00582206"/>
    <w:rsid w:val="005822F5"/>
    <w:rsid w:val="00582809"/>
    <w:rsid w:val="0058380C"/>
    <w:rsid w:val="00584FFB"/>
    <w:rsid w:val="005862C4"/>
    <w:rsid w:val="00586408"/>
    <w:rsid w:val="0058676D"/>
    <w:rsid w:val="00586D68"/>
    <w:rsid w:val="0058798C"/>
    <w:rsid w:val="005900FA"/>
    <w:rsid w:val="00590CF9"/>
    <w:rsid w:val="00590F32"/>
    <w:rsid w:val="00592AEF"/>
    <w:rsid w:val="005935A4"/>
    <w:rsid w:val="005948C2"/>
    <w:rsid w:val="00595C8C"/>
    <w:rsid w:val="00595DCA"/>
    <w:rsid w:val="00595E36"/>
    <w:rsid w:val="0059779B"/>
    <w:rsid w:val="005A07D5"/>
    <w:rsid w:val="005A209A"/>
    <w:rsid w:val="005A2308"/>
    <w:rsid w:val="005A3C2E"/>
    <w:rsid w:val="005A420C"/>
    <w:rsid w:val="005A5BC3"/>
    <w:rsid w:val="005A662D"/>
    <w:rsid w:val="005A6EC7"/>
    <w:rsid w:val="005A7520"/>
    <w:rsid w:val="005A7E65"/>
    <w:rsid w:val="005B04DC"/>
    <w:rsid w:val="005B0FCD"/>
    <w:rsid w:val="005B1409"/>
    <w:rsid w:val="005B2E03"/>
    <w:rsid w:val="005B31D8"/>
    <w:rsid w:val="005B35D7"/>
    <w:rsid w:val="005B3793"/>
    <w:rsid w:val="005B392A"/>
    <w:rsid w:val="005B3AA3"/>
    <w:rsid w:val="005B43C3"/>
    <w:rsid w:val="005B4571"/>
    <w:rsid w:val="005B56AD"/>
    <w:rsid w:val="005B6A17"/>
    <w:rsid w:val="005B6F83"/>
    <w:rsid w:val="005C0DCD"/>
    <w:rsid w:val="005C1074"/>
    <w:rsid w:val="005C1A3B"/>
    <w:rsid w:val="005C1C4E"/>
    <w:rsid w:val="005C1F39"/>
    <w:rsid w:val="005C2A27"/>
    <w:rsid w:val="005C3162"/>
    <w:rsid w:val="005C51E0"/>
    <w:rsid w:val="005C59C8"/>
    <w:rsid w:val="005C74FB"/>
    <w:rsid w:val="005D0D0B"/>
    <w:rsid w:val="005D1602"/>
    <w:rsid w:val="005D21C3"/>
    <w:rsid w:val="005D47E6"/>
    <w:rsid w:val="005D5058"/>
    <w:rsid w:val="005D5D12"/>
    <w:rsid w:val="005D5E2C"/>
    <w:rsid w:val="005D61C5"/>
    <w:rsid w:val="005E00D9"/>
    <w:rsid w:val="005E01C4"/>
    <w:rsid w:val="005E1D8E"/>
    <w:rsid w:val="005E2F77"/>
    <w:rsid w:val="005E3801"/>
    <w:rsid w:val="005E385F"/>
    <w:rsid w:val="005E48FC"/>
    <w:rsid w:val="005E4A9F"/>
    <w:rsid w:val="005E5B81"/>
    <w:rsid w:val="005E6016"/>
    <w:rsid w:val="005F1E2A"/>
    <w:rsid w:val="005F2CB1"/>
    <w:rsid w:val="005F3025"/>
    <w:rsid w:val="005F3865"/>
    <w:rsid w:val="005F3ADF"/>
    <w:rsid w:val="005F4550"/>
    <w:rsid w:val="005F618C"/>
    <w:rsid w:val="005F70BD"/>
    <w:rsid w:val="005F70D3"/>
    <w:rsid w:val="005F7559"/>
    <w:rsid w:val="006006E9"/>
    <w:rsid w:val="006013E9"/>
    <w:rsid w:val="00601713"/>
    <w:rsid w:val="0060283C"/>
    <w:rsid w:val="00604F14"/>
    <w:rsid w:val="0060672E"/>
    <w:rsid w:val="0061184E"/>
    <w:rsid w:val="00611A0A"/>
    <w:rsid w:val="00611B83"/>
    <w:rsid w:val="00611E87"/>
    <w:rsid w:val="0061224E"/>
    <w:rsid w:val="00612DDF"/>
    <w:rsid w:val="00613257"/>
    <w:rsid w:val="00614847"/>
    <w:rsid w:val="00615304"/>
    <w:rsid w:val="00616828"/>
    <w:rsid w:val="006201B1"/>
    <w:rsid w:val="00620A71"/>
    <w:rsid w:val="00620D80"/>
    <w:rsid w:val="00622A29"/>
    <w:rsid w:val="006234A6"/>
    <w:rsid w:val="0062412E"/>
    <w:rsid w:val="006255EE"/>
    <w:rsid w:val="00625D20"/>
    <w:rsid w:val="00626AC0"/>
    <w:rsid w:val="00627A00"/>
    <w:rsid w:val="00630001"/>
    <w:rsid w:val="00630AF0"/>
    <w:rsid w:val="006311B3"/>
    <w:rsid w:val="00632096"/>
    <w:rsid w:val="0063284C"/>
    <w:rsid w:val="006337E9"/>
    <w:rsid w:val="00634063"/>
    <w:rsid w:val="0063520B"/>
    <w:rsid w:val="00635780"/>
    <w:rsid w:val="0063636B"/>
    <w:rsid w:val="00636398"/>
    <w:rsid w:val="006368D3"/>
    <w:rsid w:val="0063720E"/>
    <w:rsid w:val="0063760B"/>
    <w:rsid w:val="006377EC"/>
    <w:rsid w:val="00637E77"/>
    <w:rsid w:val="0064033A"/>
    <w:rsid w:val="0064151F"/>
    <w:rsid w:val="00641533"/>
    <w:rsid w:val="0064208D"/>
    <w:rsid w:val="00643475"/>
    <w:rsid w:val="0064396A"/>
    <w:rsid w:val="006446C9"/>
    <w:rsid w:val="00644BC3"/>
    <w:rsid w:val="00644E8F"/>
    <w:rsid w:val="00645CA1"/>
    <w:rsid w:val="00646083"/>
    <w:rsid w:val="0064624E"/>
    <w:rsid w:val="006463E2"/>
    <w:rsid w:val="006468A6"/>
    <w:rsid w:val="006468C3"/>
    <w:rsid w:val="00646952"/>
    <w:rsid w:val="006471EB"/>
    <w:rsid w:val="00650039"/>
    <w:rsid w:val="006505F9"/>
    <w:rsid w:val="00650AB9"/>
    <w:rsid w:val="0065117B"/>
    <w:rsid w:val="0065244B"/>
    <w:rsid w:val="006524AD"/>
    <w:rsid w:val="006536C8"/>
    <w:rsid w:val="006544FB"/>
    <w:rsid w:val="00655733"/>
    <w:rsid w:val="00655993"/>
    <w:rsid w:val="00655ACD"/>
    <w:rsid w:val="006569B9"/>
    <w:rsid w:val="00656A92"/>
    <w:rsid w:val="00656DDE"/>
    <w:rsid w:val="00657ADA"/>
    <w:rsid w:val="00657F01"/>
    <w:rsid w:val="00657F36"/>
    <w:rsid w:val="0066011D"/>
    <w:rsid w:val="006607C0"/>
    <w:rsid w:val="006613A6"/>
    <w:rsid w:val="006627A2"/>
    <w:rsid w:val="00662960"/>
    <w:rsid w:val="006634E6"/>
    <w:rsid w:val="006639DD"/>
    <w:rsid w:val="00663E16"/>
    <w:rsid w:val="00663EC7"/>
    <w:rsid w:val="00664065"/>
    <w:rsid w:val="00665025"/>
    <w:rsid w:val="006655EE"/>
    <w:rsid w:val="00666948"/>
    <w:rsid w:val="00666F23"/>
    <w:rsid w:val="00666F5F"/>
    <w:rsid w:val="00667EE7"/>
    <w:rsid w:val="00667EEE"/>
    <w:rsid w:val="00670636"/>
    <w:rsid w:val="00670922"/>
    <w:rsid w:val="00670BE1"/>
    <w:rsid w:val="00671312"/>
    <w:rsid w:val="0067218F"/>
    <w:rsid w:val="0067252B"/>
    <w:rsid w:val="006741F2"/>
    <w:rsid w:val="00674729"/>
    <w:rsid w:val="00674CC3"/>
    <w:rsid w:val="006759F1"/>
    <w:rsid w:val="00675C72"/>
    <w:rsid w:val="006771F9"/>
    <w:rsid w:val="006776D7"/>
    <w:rsid w:val="00677D05"/>
    <w:rsid w:val="006800E9"/>
    <w:rsid w:val="00681003"/>
    <w:rsid w:val="006817C9"/>
    <w:rsid w:val="006828AE"/>
    <w:rsid w:val="00683ECE"/>
    <w:rsid w:val="00684089"/>
    <w:rsid w:val="006848A8"/>
    <w:rsid w:val="00684A11"/>
    <w:rsid w:val="00685180"/>
    <w:rsid w:val="006858F5"/>
    <w:rsid w:val="00685F52"/>
    <w:rsid w:val="00686B1C"/>
    <w:rsid w:val="006870D0"/>
    <w:rsid w:val="006871AB"/>
    <w:rsid w:val="0069043C"/>
    <w:rsid w:val="00690786"/>
    <w:rsid w:val="00690B4C"/>
    <w:rsid w:val="00690D07"/>
    <w:rsid w:val="00691D17"/>
    <w:rsid w:val="00691DEC"/>
    <w:rsid w:val="00693A16"/>
    <w:rsid w:val="00694015"/>
    <w:rsid w:val="00695FC2"/>
    <w:rsid w:val="0069651B"/>
    <w:rsid w:val="00696949"/>
    <w:rsid w:val="00697052"/>
    <w:rsid w:val="006A08D3"/>
    <w:rsid w:val="006A3546"/>
    <w:rsid w:val="006A44DF"/>
    <w:rsid w:val="006A45F8"/>
    <w:rsid w:val="006A46FB"/>
    <w:rsid w:val="006A5E28"/>
    <w:rsid w:val="006A60C9"/>
    <w:rsid w:val="006A697B"/>
    <w:rsid w:val="006A6A91"/>
    <w:rsid w:val="006A6FCF"/>
    <w:rsid w:val="006A77BE"/>
    <w:rsid w:val="006A780C"/>
    <w:rsid w:val="006A7AFF"/>
    <w:rsid w:val="006B03D6"/>
    <w:rsid w:val="006B101C"/>
    <w:rsid w:val="006B1816"/>
    <w:rsid w:val="006B2099"/>
    <w:rsid w:val="006B21F2"/>
    <w:rsid w:val="006B2801"/>
    <w:rsid w:val="006B3BEC"/>
    <w:rsid w:val="006B40F3"/>
    <w:rsid w:val="006B463B"/>
    <w:rsid w:val="006B5075"/>
    <w:rsid w:val="006B50CF"/>
    <w:rsid w:val="006B5EC4"/>
    <w:rsid w:val="006B653C"/>
    <w:rsid w:val="006C03B8"/>
    <w:rsid w:val="006C32F9"/>
    <w:rsid w:val="006C33EA"/>
    <w:rsid w:val="006C3D43"/>
    <w:rsid w:val="006C44A0"/>
    <w:rsid w:val="006C5741"/>
    <w:rsid w:val="006C574D"/>
    <w:rsid w:val="006C5EC9"/>
    <w:rsid w:val="006C6059"/>
    <w:rsid w:val="006C627D"/>
    <w:rsid w:val="006C63A3"/>
    <w:rsid w:val="006C6803"/>
    <w:rsid w:val="006C6970"/>
    <w:rsid w:val="006C7522"/>
    <w:rsid w:val="006C7DFE"/>
    <w:rsid w:val="006D0EE5"/>
    <w:rsid w:val="006D1A54"/>
    <w:rsid w:val="006D2BA8"/>
    <w:rsid w:val="006D2CDE"/>
    <w:rsid w:val="006D338C"/>
    <w:rsid w:val="006D3F69"/>
    <w:rsid w:val="006D4012"/>
    <w:rsid w:val="006D53E7"/>
    <w:rsid w:val="006D615F"/>
    <w:rsid w:val="006D6472"/>
    <w:rsid w:val="006D6F08"/>
    <w:rsid w:val="006D7371"/>
    <w:rsid w:val="006D73F4"/>
    <w:rsid w:val="006E062C"/>
    <w:rsid w:val="006E163D"/>
    <w:rsid w:val="006E1C82"/>
    <w:rsid w:val="006E1F98"/>
    <w:rsid w:val="006E21F8"/>
    <w:rsid w:val="006E2612"/>
    <w:rsid w:val="006E28B7"/>
    <w:rsid w:val="006E2A9B"/>
    <w:rsid w:val="006E3310"/>
    <w:rsid w:val="006E3D59"/>
    <w:rsid w:val="006E4B3E"/>
    <w:rsid w:val="006E4E39"/>
    <w:rsid w:val="006E4E55"/>
    <w:rsid w:val="006E565E"/>
    <w:rsid w:val="006E5DD8"/>
    <w:rsid w:val="006E673D"/>
    <w:rsid w:val="006E77F2"/>
    <w:rsid w:val="006E7D3B"/>
    <w:rsid w:val="006F0F56"/>
    <w:rsid w:val="006F17BF"/>
    <w:rsid w:val="006F1825"/>
    <w:rsid w:val="006F1B70"/>
    <w:rsid w:val="006F23B3"/>
    <w:rsid w:val="006F31E1"/>
    <w:rsid w:val="006F341D"/>
    <w:rsid w:val="006F3CDE"/>
    <w:rsid w:val="006F4F20"/>
    <w:rsid w:val="006F58D4"/>
    <w:rsid w:val="006F5D3E"/>
    <w:rsid w:val="006F5E17"/>
    <w:rsid w:val="006F606C"/>
    <w:rsid w:val="006F6582"/>
    <w:rsid w:val="006F65A8"/>
    <w:rsid w:val="006F7963"/>
    <w:rsid w:val="006F7F21"/>
    <w:rsid w:val="00702023"/>
    <w:rsid w:val="007024DF"/>
    <w:rsid w:val="00703036"/>
    <w:rsid w:val="0070346E"/>
    <w:rsid w:val="00703485"/>
    <w:rsid w:val="0070408D"/>
    <w:rsid w:val="007041B1"/>
    <w:rsid w:val="00704EDB"/>
    <w:rsid w:val="00706101"/>
    <w:rsid w:val="007066CE"/>
    <w:rsid w:val="00706859"/>
    <w:rsid w:val="00707072"/>
    <w:rsid w:val="0070773B"/>
    <w:rsid w:val="00707C20"/>
    <w:rsid w:val="00707D61"/>
    <w:rsid w:val="00707ED6"/>
    <w:rsid w:val="00710150"/>
    <w:rsid w:val="00710EC7"/>
    <w:rsid w:val="00712287"/>
    <w:rsid w:val="00712772"/>
    <w:rsid w:val="00713AD4"/>
    <w:rsid w:val="0071440E"/>
    <w:rsid w:val="007148D3"/>
    <w:rsid w:val="00714BBE"/>
    <w:rsid w:val="00715B9A"/>
    <w:rsid w:val="007171FF"/>
    <w:rsid w:val="0071792C"/>
    <w:rsid w:val="007204D1"/>
    <w:rsid w:val="0072094B"/>
    <w:rsid w:val="0072180B"/>
    <w:rsid w:val="00723D53"/>
    <w:rsid w:val="0072409C"/>
    <w:rsid w:val="00724290"/>
    <w:rsid w:val="007245A1"/>
    <w:rsid w:val="00724714"/>
    <w:rsid w:val="007257D0"/>
    <w:rsid w:val="00725A46"/>
    <w:rsid w:val="00725C19"/>
    <w:rsid w:val="00726EA6"/>
    <w:rsid w:val="00727198"/>
    <w:rsid w:val="00727208"/>
    <w:rsid w:val="00727680"/>
    <w:rsid w:val="00731046"/>
    <w:rsid w:val="00732D84"/>
    <w:rsid w:val="0073403D"/>
    <w:rsid w:val="007348B1"/>
    <w:rsid w:val="007353AD"/>
    <w:rsid w:val="0073626A"/>
    <w:rsid w:val="007362A6"/>
    <w:rsid w:val="0073656F"/>
    <w:rsid w:val="00736A10"/>
    <w:rsid w:val="00736D7D"/>
    <w:rsid w:val="007371AB"/>
    <w:rsid w:val="00740E58"/>
    <w:rsid w:val="007419AD"/>
    <w:rsid w:val="00742B8B"/>
    <w:rsid w:val="007435B2"/>
    <w:rsid w:val="007438A7"/>
    <w:rsid w:val="007438F5"/>
    <w:rsid w:val="007445A0"/>
    <w:rsid w:val="0074524B"/>
    <w:rsid w:val="007474A4"/>
    <w:rsid w:val="00747D8B"/>
    <w:rsid w:val="00751228"/>
    <w:rsid w:val="00753092"/>
    <w:rsid w:val="00753F6A"/>
    <w:rsid w:val="0075462D"/>
    <w:rsid w:val="00754ED1"/>
    <w:rsid w:val="007571E1"/>
    <w:rsid w:val="00757BA9"/>
    <w:rsid w:val="00757CE6"/>
    <w:rsid w:val="007604B2"/>
    <w:rsid w:val="00760FA7"/>
    <w:rsid w:val="007615B2"/>
    <w:rsid w:val="00763972"/>
    <w:rsid w:val="00764201"/>
    <w:rsid w:val="0076436A"/>
    <w:rsid w:val="00765281"/>
    <w:rsid w:val="00765427"/>
    <w:rsid w:val="007661A0"/>
    <w:rsid w:val="00766BAD"/>
    <w:rsid w:val="007671D9"/>
    <w:rsid w:val="0077103C"/>
    <w:rsid w:val="00771A62"/>
    <w:rsid w:val="007729A2"/>
    <w:rsid w:val="007734D3"/>
    <w:rsid w:val="007755F2"/>
    <w:rsid w:val="007756A9"/>
    <w:rsid w:val="007765FE"/>
    <w:rsid w:val="007766C1"/>
    <w:rsid w:val="007768D7"/>
    <w:rsid w:val="00776971"/>
    <w:rsid w:val="007779AF"/>
    <w:rsid w:val="00780A80"/>
    <w:rsid w:val="00780F53"/>
    <w:rsid w:val="0078177E"/>
    <w:rsid w:val="007821D4"/>
    <w:rsid w:val="0078304C"/>
    <w:rsid w:val="00783673"/>
    <w:rsid w:val="00783C6E"/>
    <w:rsid w:val="00784476"/>
    <w:rsid w:val="00784C65"/>
    <w:rsid w:val="00784E04"/>
    <w:rsid w:val="007852E0"/>
    <w:rsid w:val="00785490"/>
    <w:rsid w:val="00786106"/>
    <w:rsid w:val="0078620A"/>
    <w:rsid w:val="007862FC"/>
    <w:rsid w:val="00787730"/>
    <w:rsid w:val="00787CFA"/>
    <w:rsid w:val="00787E0A"/>
    <w:rsid w:val="00790217"/>
    <w:rsid w:val="007910EA"/>
    <w:rsid w:val="00791105"/>
    <w:rsid w:val="00791B6D"/>
    <w:rsid w:val="00791C17"/>
    <w:rsid w:val="007925EA"/>
    <w:rsid w:val="0079358D"/>
    <w:rsid w:val="0079363F"/>
    <w:rsid w:val="00793B43"/>
    <w:rsid w:val="00793CD8"/>
    <w:rsid w:val="00794405"/>
    <w:rsid w:val="00794680"/>
    <w:rsid w:val="00794F2D"/>
    <w:rsid w:val="007954C5"/>
    <w:rsid w:val="00795879"/>
    <w:rsid w:val="00795C92"/>
    <w:rsid w:val="00796231"/>
    <w:rsid w:val="007A01F2"/>
    <w:rsid w:val="007A1335"/>
    <w:rsid w:val="007A1434"/>
    <w:rsid w:val="007A1736"/>
    <w:rsid w:val="007A1CB3"/>
    <w:rsid w:val="007A306F"/>
    <w:rsid w:val="007A359F"/>
    <w:rsid w:val="007A38B0"/>
    <w:rsid w:val="007A3971"/>
    <w:rsid w:val="007A43A6"/>
    <w:rsid w:val="007A58A6"/>
    <w:rsid w:val="007A7106"/>
    <w:rsid w:val="007B093C"/>
    <w:rsid w:val="007B1181"/>
    <w:rsid w:val="007B1811"/>
    <w:rsid w:val="007B1A06"/>
    <w:rsid w:val="007B26BB"/>
    <w:rsid w:val="007B2CE1"/>
    <w:rsid w:val="007B33F2"/>
    <w:rsid w:val="007B3A5A"/>
    <w:rsid w:val="007B3D2D"/>
    <w:rsid w:val="007B50AE"/>
    <w:rsid w:val="007B51DF"/>
    <w:rsid w:val="007B5839"/>
    <w:rsid w:val="007C05DD"/>
    <w:rsid w:val="007C1A1C"/>
    <w:rsid w:val="007C2269"/>
    <w:rsid w:val="007C3D18"/>
    <w:rsid w:val="007C4381"/>
    <w:rsid w:val="007C4660"/>
    <w:rsid w:val="007C560A"/>
    <w:rsid w:val="007C59F3"/>
    <w:rsid w:val="007C60BF"/>
    <w:rsid w:val="007C69F5"/>
    <w:rsid w:val="007C6A07"/>
    <w:rsid w:val="007C72BF"/>
    <w:rsid w:val="007C75A1"/>
    <w:rsid w:val="007C77A5"/>
    <w:rsid w:val="007D0037"/>
    <w:rsid w:val="007D00C6"/>
    <w:rsid w:val="007D0316"/>
    <w:rsid w:val="007D04E5"/>
    <w:rsid w:val="007D3052"/>
    <w:rsid w:val="007D33B0"/>
    <w:rsid w:val="007D3C45"/>
    <w:rsid w:val="007D43AE"/>
    <w:rsid w:val="007D5901"/>
    <w:rsid w:val="007D5936"/>
    <w:rsid w:val="007D6367"/>
    <w:rsid w:val="007D7526"/>
    <w:rsid w:val="007D7748"/>
    <w:rsid w:val="007E0857"/>
    <w:rsid w:val="007E392D"/>
    <w:rsid w:val="007E4610"/>
    <w:rsid w:val="007E4715"/>
    <w:rsid w:val="007E4C9F"/>
    <w:rsid w:val="007E4E83"/>
    <w:rsid w:val="007E505B"/>
    <w:rsid w:val="007E5ADF"/>
    <w:rsid w:val="007E7091"/>
    <w:rsid w:val="007F0B07"/>
    <w:rsid w:val="007F37E3"/>
    <w:rsid w:val="007F42DF"/>
    <w:rsid w:val="007F6F02"/>
    <w:rsid w:val="007F7570"/>
    <w:rsid w:val="00802110"/>
    <w:rsid w:val="00802232"/>
    <w:rsid w:val="0080231B"/>
    <w:rsid w:val="008026DF"/>
    <w:rsid w:val="0080294E"/>
    <w:rsid w:val="008038DC"/>
    <w:rsid w:val="00803C7E"/>
    <w:rsid w:val="00803FAE"/>
    <w:rsid w:val="00804543"/>
    <w:rsid w:val="0080519B"/>
    <w:rsid w:val="00805EC1"/>
    <w:rsid w:val="0080605F"/>
    <w:rsid w:val="00806CDD"/>
    <w:rsid w:val="00806D73"/>
    <w:rsid w:val="00807786"/>
    <w:rsid w:val="00810E8B"/>
    <w:rsid w:val="00811179"/>
    <w:rsid w:val="008111E8"/>
    <w:rsid w:val="00811FCB"/>
    <w:rsid w:val="00813C14"/>
    <w:rsid w:val="008143CA"/>
    <w:rsid w:val="00814B22"/>
    <w:rsid w:val="008158D6"/>
    <w:rsid w:val="00816E14"/>
    <w:rsid w:val="00817196"/>
    <w:rsid w:val="0081761C"/>
    <w:rsid w:val="0082072C"/>
    <w:rsid w:val="0082287D"/>
    <w:rsid w:val="00822ED9"/>
    <w:rsid w:val="008235DB"/>
    <w:rsid w:val="008236FC"/>
    <w:rsid w:val="00824AB4"/>
    <w:rsid w:val="00825C42"/>
    <w:rsid w:val="00825D25"/>
    <w:rsid w:val="00825E3B"/>
    <w:rsid w:val="008263F0"/>
    <w:rsid w:val="00826B25"/>
    <w:rsid w:val="00827404"/>
    <w:rsid w:val="00827741"/>
    <w:rsid w:val="00827D6F"/>
    <w:rsid w:val="0083075A"/>
    <w:rsid w:val="00830E63"/>
    <w:rsid w:val="00831123"/>
    <w:rsid w:val="00832129"/>
    <w:rsid w:val="00832F73"/>
    <w:rsid w:val="00833754"/>
    <w:rsid w:val="00833B09"/>
    <w:rsid w:val="00835D51"/>
    <w:rsid w:val="008366EE"/>
    <w:rsid w:val="008367BE"/>
    <w:rsid w:val="0083688D"/>
    <w:rsid w:val="008376AC"/>
    <w:rsid w:val="00837E9E"/>
    <w:rsid w:val="00840F50"/>
    <w:rsid w:val="00841B82"/>
    <w:rsid w:val="0084301D"/>
    <w:rsid w:val="00843AC6"/>
    <w:rsid w:val="008444E8"/>
    <w:rsid w:val="00844E80"/>
    <w:rsid w:val="00844F3F"/>
    <w:rsid w:val="008452BB"/>
    <w:rsid w:val="008463E9"/>
    <w:rsid w:val="00846FE7"/>
    <w:rsid w:val="00847337"/>
    <w:rsid w:val="00847A67"/>
    <w:rsid w:val="00847B56"/>
    <w:rsid w:val="00850DCE"/>
    <w:rsid w:val="00851CC6"/>
    <w:rsid w:val="00853031"/>
    <w:rsid w:val="0085380E"/>
    <w:rsid w:val="00854E9A"/>
    <w:rsid w:val="00855790"/>
    <w:rsid w:val="00856911"/>
    <w:rsid w:val="00856915"/>
    <w:rsid w:val="00861613"/>
    <w:rsid w:val="008633DD"/>
    <w:rsid w:val="008639CB"/>
    <w:rsid w:val="008646D0"/>
    <w:rsid w:val="008663F4"/>
    <w:rsid w:val="008677FD"/>
    <w:rsid w:val="00867D7A"/>
    <w:rsid w:val="00870107"/>
    <w:rsid w:val="008701A0"/>
    <w:rsid w:val="008706D4"/>
    <w:rsid w:val="00870987"/>
    <w:rsid w:val="00870F8A"/>
    <w:rsid w:val="008719A4"/>
    <w:rsid w:val="00871D23"/>
    <w:rsid w:val="008735F8"/>
    <w:rsid w:val="0087379A"/>
    <w:rsid w:val="00874312"/>
    <w:rsid w:val="0087437C"/>
    <w:rsid w:val="00874DD1"/>
    <w:rsid w:val="0087514A"/>
    <w:rsid w:val="00875207"/>
    <w:rsid w:val="0087525C"/>
    <w:rsid w:val="00875CD7"/>
    <w:rsid w:val="00875D88"/>
    <w:rsid w:val="00876B4D"/>
    <w:rsid w:val="00877F18"/>
    <w:rsid w:val="0088114A"/>
    <w:rsid w:val="008824A5"/>
    <w:rsid w:val="00882996"/>
    <w:rsid w:val="00882D10"/>
    <w:rsid w:val="008831D1"/>
    <w:rsid w:val="00883561"/>
    <w:rsid w:val="00883DF0"/>
    <w:rsid w:val="0088424B"/>
    <w:rsid w:val="0088657D"/>
    <w:rsid w:val="008873FC"/>
    <w:rsid w:val="008878E4"/>
    <w:rsid w:val="00890707"/>
    <w:rsid w:val="00890BC3"/>
    <w:rsid w:val="00892361"/>
    <w:rsid w:val="008941E3"/>
    <w:rsid w:val="00894A88"/>
    <w:rsid w:val="00894BD8"/>
    <w:rsid w:val="00894FA2"/>
    <w:rsid w:val="00895386"/>
    <w:rsid w:val="00896963"/>
    <w:rsid w:val="00897934"/>
    <w:rsid w:val="00897C34"/>
    <w:rsid w:val="008A0117"/>
    <w:rsid w:val="008A0284"/>
    <w:rsid w:val="008A0673"/>
    <w:rsid w:val="008A06EA"/>
    <w:rsid w:val="008A07DC"/>
    <w:rsid w:val="008A0843"/>
    <w:rsid w:val="008A1053"/>
    <w:rsid w:val="008A21FF"/>
    <w:rsid w:val="008A2CE2"/>
    <w:rsid w:val="008A30AC"/>
    <w:rsid w:val="008A44B8"/>
    <w:rsid w:val="008A46C1"/>
    <w:rsid w:val="008A50F0"/>
    <w:rsid w:val="008A51A8"/>
    <w:rsid w:val="008A54C7"/>
    <w:rsid w:val="008A6284"/>
    <w:rsid w:val="008A6492"/>
    <w:rsid w:val="008A6A64"/>
    <w:rsid w:val="008A77D8"/>
    <w:rsid w:val="008B0483"/>
    <w:rsid w:val="008B120C"/>
    <w:rsid w:val="008B200F"/>
    <w:rsid w:val="008B2D86"/>
    <w:rsid w:val="008B2F3C"/>
    <w:rsid w:val="008B352C"/>
    <w:rsid w:val="008B3992"/>
    <w:rsid w:val="008B3A09"/>
    <w:rsid w:val="008B474F"/>
    <w:rsid w:val="008B4B7A"/>
    <w:rsid w:val="008B51A0"/>
    <w:rsid w:val="008B5671"/>
    <w:rsid w:val="008B592A"/>
    <w:rsid w:val="008B76AC"/>
    <w:rsid w:val="008B7B5C"/>
    <w:rsid w:val="008C0C99"/>
    <w:rsid w:val="008C1064"/>
    <w:rsid w:val="008C174F"/>
    <w:rsid w:val="008C2017"/>
    <w:rsid w:val="008C22CC"/>
    <w:rsid w:val="008C4958"/>
    <w:rsid w:val="008C4B99"/>
    <w:rsid w:val="008C4BAA"/>
    <w:rsid w:val="008C59CE"/>
    <w:rsid w:val="008C6AE8"/>
    <w:rsid w:val="008C7411"/>
    <w:rsid w:val="008C7573"/>
    <w:rsid w:val="008D00A5"/>
    <w:rsid w:val="008D0B89"/>
    <w:rsid w:val="008D1D36"/>
    <w:rsid w:val="008D1E16"/>
    <w:rsid w:val="008D34F1"/>
    <w:rsid w:val="008D39D8"/>
    <w:rsid w:val="008D3B8B"/>
    <w:rsid w:val="008D54C0"/>
    <w:rsid w:val="008D5689"/>
    <w:rsid w:val="008D6198"/>
    <w:rsid w:val="008D6420"/>
    <w:rsid w:val="008D6529"/>
    <w:rsid w:val="008D6D1A"/>
    <w:rsid w:val="008D71F3"/>
    <w:rsid w:val="008D7727"/>
    <w:rsid w:val="008E065E"/>
    <w:rsid w:val="008E0927"/>
    <w:rsid w:val="008E1018"/>
    <w:rsid w:val="008E173C"/>
    <w:rsid w:val="008E1909"/>
    <w:rsid w:val="008E1AAB"/>
    <w:rsid w:val="008E1F08"/>
    <w:rsid w:val="008E2148"/>
    <w:rsid w:val="008E315F"/>
    <w:rsid w:val="008E33C8"/>
    <w:rsid w:val="008E5198"/>
    <w:rsid w:val="008E53F8"/>
    <w:rsid w:val="008E697D"/>
    <w:rsid w:val="008E73EB"/>
    <w:rsid w:val="008F101D"/>
    <w:rsid w:val="008F1104"/>
    <w:rsid w:val="008F1C4E"/>
    <w:rsid w:val="008F1EAB"/>
    <w:rsid w:val="008F2978"/>
    <w:rsid w:val="008F2A96"/>
    <w:rsid w:val="008F33DC"/>
    <w:rsid w:val="008F347D"/>
    <w:rsid w:val="008F477F"/>
    <w:rsid w:val="008F54B1"/>
    <w:rsid w:val="008F56A1"/>
    <w:rsid w:val="008F734F"/>
    <w:rsid w:val="0090036A"/>
    <w:rsid w:val="00900A4C"/>
    <w:rsid w:val="00900F20"/>
    <w:rsid w:val="00901B5C"/>
    <w:rsid w:val="009022B8"/>
    <w:rsid w:val="00902350"/>
    <w:rsid w:val="0090248F"/>
    <w:rsid w:val="0090336B"/>
    <w:rsid w:val="00903578"/>
    <w:rsid w:val="00903E3B"/>
    <w:rsid w:val="009053AA"/>
    <w:rsid w:val="00905B31"/>
    <w:rsid w:val="009060DD"/>
    <w:rsid w:val="00906287"/>
    <w:rsid w:val="00906939"/>
    <w:rsid w:val="00910B7D"/>
    <w:rsid w:val="00911DFB"/>
    <w:rsid w:val="00912E5D"/>
    <w:rsid w:val="00913780"/>
    <w:rsid w:val="009139D9"/>
    <w:rsid w:val="0091422C"/>
    <w:rsid w:val="00914634"/>
    <w:rsid w:val="00914AD8"/>
    <w:rsid w:val="00914C0F"/>
    <w:rsid w:val="00916079"/>
    <w:rsid w:val="00917CE9"/>
    <w:rsid w:val="00920BF2"/>
    <w:rsid w:val="00921196"/>
    <w:rsid w:val="0092122C"/>
    <w:rsid w:val="00922010"/>
    <w:rsid w:val="00922D26"/>
    <w:rsid w:val="009236B7"/>
    <w:rsid w:val="0092410E"/>
    <w:rsid w:val="009243BA"/>
    <w:rsid w:val="009245DD"/>
    <w:rsid w:val="00926809"/>
    <w:rsid w:val="00926CC6"/>
    <w:rsid w:val="009274C9"/>
    <w:rsid w:val="009276DF"/>
    <w:rsid w:val="009309CB"/>
    <w:rsid w:val="00930A50"/>
    <w:rsid w:val="0093131D"/>
    <w:rsid w:val="00931550"/>
    <w:rsid w:val="00931BD9"/>
    <w:rsid w:val="00932402"/>
    <w:rsid w:val="009330BE"/>
    <w:rsid w:val="009333C1"/>
    <w:rsid w:val="009347B4"/>
    <w:rsid w:val="00934CC8"/>
    <w:rsid w:val="009368F3"/>
    <w:rsid w:val="00936A43"/>
    <w:rsid w:val="00936FFD"/>
    <w:rsid w:val="0093757D"/>
    <w:rsid w:val="009378C7"/>
    <w:rsid w:val="009412EF"/>
    <w:rsid w:val="00941636"/>
    <w:rsid w:val="009419ED"/>
    <w:rsid w:val="0094227A"/>
    <w:rsid w:val="0094244C"/>
    <w:rsid w:val="00943742"/>
    <w:rsid w:val="0094476C"/>
    <w:rsid w:val="00945C05"/>
    <w:rsid w:val="009460E4"/>
    <w:rsid w:val="00946945"/>
    <w:rsid w:val="00947043"/>
    <w:rsid w:val="00947713"/>
    <w:rsid w:val="00947A9C"/>
    <w:rsid w:val="00950434"/>
    <w:rsid w:val="00950DE7"/>
    <w:rsid w:val="009523F3"/>
    <w:rsid w:val="00953402"/>
    <w:rsid w:val="00953920"/>
    <w:rsid w:val="00953ADB"/>
    <w:rsid w:val="00953D47"/>
    <w:rsid w:val="009543A3"/>
    <w:rsid w:val="00954B47"/>
    <w:rsid w:val="0095552E"/>
    <w:rsid w:val="00955803"/>
    <w:rsid w:val="0095681E"/>
    <w:rsid w:val="00956A1A"/>
    <w:rsid w:val="009572D4"/>
    <w:rsid w:val="009605C8"/>
    <w:rsid w:val="00960EB3"/>
    <w:rsid w:val="0096102B"/>
    <w:rsid w:val="00961714"/>
    <w:rsid w:val="00961921"/>
    <w:rsid w:val="00961C02"/>
    <w:rsid w:val="0096430A"/>
    <w:rsid w:val="00964851"/>
    <w:rsid w:val="0096554B"/>
    <w:rsid w:val="0096584A"/>
    <w:rsid w:val="00967780"/>
    <w:rsid w:val="00967C30"/>
    <w:rsid w:val="00970054"/>
    <w:rsid w:val="009716BE"/>
    <w:rsid w:val="0097179A"/>
    <w:rsid w:val="00971F08"/>
    <w:rsid w:val="00972587"/>
    <w:rsid w:val="00972732"/>
    <w:rsid w:val="009730E0"/>
    <w:rsid w:val="0097603D"/>
    <w:rsid w:val="00976949"/>
    <w:rsid w:val="00977E33"/>
    <w:rsid w:val="00980477"/>
    <w:rsid w:val="00983F8C"/>
    <w:rsid w:val="009847E1"/>
    <w:rsid w:val="00985253"/>
    <w:rsid w:val="009853B3"/>
    <w:rsid w:val="009858D6"/>
    <w:rsid w:val="00986AB3"/>
    <w:rsid w:val="00990630"/>
    <w:rsid w:val="00991761"/>
    <w:rsid w:val="009942A4"/>
    <w:rsid w:val="009949A7"/>
    <w:rsid w:val="00994B28"/>
    <w:rsid w:val="00994C1E"/>
    <w:rsid w:val="00994DCA"/>
    <w:rsid w:val="0099501D"/>
    <w:rsid w:val="00995BBB"/>
    <w:rsid w:val="0099601C"/>
    <w:rsid w:val="009960EC"/>
    <w:rsid w:val="00996494"/>
    <w:rsid w:val="00996A40"/>
    <w:rsid w:val="00996DFC"/>
    <w:rsid w:val="00996E27"/>
    <w:rsid w:val="009970DD"/>
    <w:rsid w:val="009973F3"/>
    <w:rsid w:val="00997665"/>
    <w:rsid w:val="00997CEB"/>
    <w:rsid w:val="009A0FBA"/>
    <w:rsid w:val="009A1601"/>
    <w:rsid w:val="009A278A"/>
    <w:rsid w:val="009A367B"/>
    <w:rsid w:val="009A3BB6"/>
    <w:rsid w:val="009A3E65"/>
    <w:rsid w:val="009A462D"/>
    <w:rsid w:val="009A4BA7"/>
    <w:rsid w:val="009A54FA"/>
    <w:rsid w:val="009A5CBA"/>
    <w:rsid w:val="009B0957"/>
    <w:rsid w:val="009B10AA"/>
    <w:rsid w:val="009B1476"/>
    <w:rsid w:val="009B1F30"/>
    <w:rsid w:val="009B3AC2"/>
    <w:rsid w:val="009B3DE1"/>
    <w:rsid w:val="009B4DF4"/>
    <w:rsid w:val="009B564E"/>
    <w:rsid w:val="009B5665"/>
    <w:rsid w:val="009B5727"/>
    <w:rsid w:val="009B5B6B"/>
    <w:rsid w:val="009B5D31"/>
    <w:rsid w:val="009B64E6"/>
    <w:rsid w:val="009B7E87"/>
    <w:rsid w:val="009C0169"/>
    <w:rsid w:val="009C0E82"/>
    <w:rsid w:val="009C14D3"/>
    <w:rsid w:val="009C19AB"/>
    <w:rsid w:val="009C2A2F"/>
    <w:rsid w:val="009C34BB"/>
    <w:rsid w:val="009C403E"/>
    <w:rsid w:val="009C5AEE"/>
    <w:rsid w:val="009C61FF"/>
    <w:rsid w:val="009C65D4"/>
    <w:rsid w:val="009C7DDF"/>
    <w:rsid w:val="009D03A5"/>
    <w:rsid w:val="009D0B8F"/>
    <w:rsid w:val="009D188D"/>
    <w:rsid w:val="009D20BE"/>
    <w:rsid w:val="009D3383"/>
    <w:rsid w:val="009D4FF0"/>
    <w:rsid w:val="009D5DBF"/>
    <w:rsid w:val="009D6347"/>
    <w:rsid w:val="009D703C"/>
    <w:rsid w:val="009D718F"/>
    <w:rsid w:val="009D7F26"/>
    <w:rsid w:val="009E068F"/>
    <w:rsid w:val="009E14E0"/>
    <w:rsid w:val="009E15E6"/>
    <w:rsid w:val="009E1953"/>
    <w:rsid w:val="009E1C6B"/>
    <w:rsid w:val="009E29A0"/>
    <w:rsid w:val="009E34AB"/>
    <w:rsid w:val="009E3510"/>
    <w:rsid w:val="009E35DB"/>
    <w:rsid w:val="009E3ACF"/>
    <w:rsid w:val="009E3B30"/>
    <w:rsid w:val="009E47A3"/>
    <w:rsid w:val="009E6BD8"/>
    <w:rsid w:val="009E7820"/>
    <w:rsid w:val="009F08F3"/>
    <w:rsid w:val="009F0C4D"/>
    <w:rsid w:val="009F247E"/>
    <w:rsid w:val="009F2F7C"/>
    <w:rsid w:val="009F344F"/>
    <w:rsid w:val="009F40A8"/>
    <w:rsid w:val="00A0046A"/>
    <w:rsid w:val="00A0093C"/>
    <w:rsid w:val="00A019A6"/>
    <w:rsid w:val="00A02839"/>
    <w:rsid w:val="00A02CF0"/>
    <w:rsid w:val="00A031D8"/>
    <w:rsid w:val="00A048A8"/>
    <w:rsid w:val="00A04F49"/>
    <w:rsid w:val="00A057D6"/>
    <w:rsid w:val="00A11467"/>
    <w:rsid w:val="00A12AD8"/>
    <w:rsid w:val="00A13E54"/>
    <w:rsid w:val="00A14E7E"/>
    <w:rsid w:val="00A14F20"/>
    <w:rsid w:val="00A151EB"/>
    <w:rsid w:val="00A16B10"/>
    <w:rsid w:val="00A16C52"/>
    <w:rsid w:val="00A179A8"/>
    <w:rsid w:val="00A17F63"/>
    <w:rsid w:val="00A20605"/>
    <w:rsid w:val="00A2193B"/>
    <w:rsid w:val="00A22EF6"/>
    <w:rsid w:val="00A234E5"/>
    <w:rsid w:val="00A2351A"/>
    <w:rsid w:val="00A2426E"/>
    <w:rsid w:val="00A24694"/>
    <w:rsid w:val="00A24B70"/>
    <w:rsid w:val="00A2511E"/>
    <w:rsid w:val="00A25394"/>
    <w:rsid w:val="00A25D24"/>
    <w:rsid w:val="00A25EF9"/>
    <w:rsid w:val="00A264A9"/>
    <w:rsid w:val="00A26DCF"/>
    <w:rsid w:val="00A26FE0"/>
    <w:rsid w:val="00A27785"/>
    <w:rsid w:val="00A30187"/>
    <w:rsid w:val="00A3098C"/>
    <w:rsid w:val="00A31426"/>
    <w:rsid w:val="00A32F2F"/>
    <w:rsid w:val="00A33D8B"/>
    <w:rsid w:val="00A3448A"/>
    <w:rsid w:val="00A34FD7"/>
    <w:rsid w:val="00A35BDB"/>
    <w:rsid w:val="00A36297"/>
    <w:rsid w:val="00A3723E"/>
    <w:rsid w:val="00A40BAF"/>
    <w:rsid w:val="00A410B0"/>
    <w:rsid w:val="00A41434"/>
    <w:rsid w:val="00A418E4"/>
    <w:rsid w:val="00A41E2B"/>
    <w:rsid w:val="00A41EA4"/>
    <w:rsid w:val="00A42848"/>
    <w:rsid w:val="00A4288B"/>
    <w:rsid w:val="00A42B15"/>
    <w:rsid w:val="00A439CC"/>
    <w:rsid w:val="00A43F29"/>
    <w:rsid w:val="00A45B74"/>
    <w:rsid w:val="00A47F21"/>
    <w:rsid w:val="00A50FFA"/>
    <w:rsid w:val="00A5142F"/>
    <w:rsid w:val="00A52E1D"/>
    <w:rsid w:val="00A54E85"/>
    <w:rsid w:val="00A5534C"/>
    <w:rsid w:val="00A61499"/>
    <w:rsid w:val="00A61B09"/>
    <w:rsid w:val="00A61DE7"/>
    <w:rsid w:val="00A6222E"/>
    <w:rsid w:val="00A62290"/>
    <w:rsid w:val="00A62A77"/>
    <w:rsid w:val="00A63483"/>
    <w:rsid w:val="00A63FA6"/>
    <w:rsid w:val="00A6423B"/>
    <w:rsid w:val="00A657D7"/>
    <w:rsid w:val="00A65F5E"/>
    <w:rsid w:val="00A660AC"/>
    <w:rsid w:val="00A671EA"/>
    <w:rsid w:val="00A67AFD"/>
    <w:rsid w:val="00A67E6C"/>
    <w:rsid w:val="00A71B99"/>
    <w:rsid w:val="00A733EC"/>
    <w:rsid w:val="00A739D0"/>
    <w:rsid w:val="00A73F84"/>
    <w:rsid w:val="00A7592C"/>
    <w:rsid w:val="00A761D4"/>
    <w:rsid w:val="00A76907"/>
    <w:rsid w:val="00A77EC4"/>
    <w:rsid w:val="00A8099F"/>
    <w:rsid w:val="00A82017"/>
    <w:rsid w:val="00A83112"/>
    <w:rsid w:val="00A84254"/>
    <w:rsid w:val="00A859C2"/>
    <w:rsid w:val="00A85C8C"/>
    <w:rsid w:val="00A866FD"/>
    <w:rsid w:val="00A87CAF"/>
    <w:rsid w:val="00A87FBB"/>
    <w:rsid w:val="00A92879"/>
    <w:rsid w:val="00A9310F"/>
    <w:rsid w:val="00A9442A"/>
    <w:rsid w:val="00A9519E"/>
    <w:rsid w:val="00A951E9"/>
    <w:rsid w:val="00A95483"/>
    <w:rsid w:val="00A954FF"/>
    <w:rsid w:val="00A95B74"/>
    <w:rsid w:val="00A96274"/>
    <w:rsid w:val="00A96344"/>
    <w:rsid w:val="00AA0136"/>
    <w:rsid w:val="00AA016F"/>
    <w:rsid w:val="00AA1041"/>
    <w:rsid w:val="00AA1ED6"/>
    <w:rsid w:val="00AA383C"/>
    <w:rsid w:val="00AA4F25"/>
    <w:rsid w:val="00AA51D6"/>
    <w:rsid w:val="00AA6846"/>
    <w:rsid w:val="00AB031C"/>
    <w:rsid w:val="00AB0391"/>
    <w:rsid w:val="00AB0BC8"/>
    <w:rsid w:val="00AB11CA"/>
    <w:rsid w:val="00AB14D9"/>
    <w:rsid w:val="00AB3972"/>
    <w:rsid w:val="00AB3C98"/>
    <w:rsid w:val="00AB4391"/>
    <w:rsid w:val="00AB4AB8"/>
    <w:rsid w:val="00AB524E"/>
    <w:rsid w:val="00AB591D"/>
    <w:rsid w:val="00AB64FB"/>
    <w:rsid w:val="00AB655E"/>
    <w:rsid w:val="00AB6F8C"/>
    <w:rsid w:val="00AB7BDF"/>
    <w:rsid w:val="00AC007F"/>
    <w:rsid w:val="00AC1177"/>
    <w:rsid w:val="00AC15BE"/>
    <w:rsid w:val="00AC165D"/>
    <w:rsid w:val="00AC2297"/>
    <w:rsid w:val="00AC27B1"/>
    <w:rsid w:val="00AC2B74"/>
    <w:rsid w:val="00AC2ECD"/>
    <w:rsid w:val="00AC3119"/>
    <w:rsid w:val="00AC3F66"/>
    <w:rsid w:val="00AC4085"/>
    <w:rsid w:val="00AC46A6"/>
    <w:rsid w:val="00AC49FB"/>
    <w:rsid w:val="00AC5168"/>
    <w:rsid w:val="00AC5A10"/>
    <w:rsid w:val="00AC5AE6"/>
    <w:rsid w:val="00AC5B06"/>
    <w:rsid w:val="00AC5D59"/>
    <w:rsid w:val="00AC5E3C"/>
    <w:rsid w:val="00AC65BE"/>
    <w:rsid w:val="00AC6DFE"/>
    <w:rsid w:val="00AC6E98"/>
    <w:rsid w:val="00AC7B06"/>
    <w:rsid w:val="00AD0145"/>
    <w:rsid w:val="00AD0368"/>
    <w:rsid w:val="00AD0AA3"/>
    <w:rsid w:val="00AD0C71"/>
    <w:rsid w:val="00AD2ED0"/>
    <w:rsid w:val="00AD35A8"/>
    <w:rsid w:val="00AD3F94"/>
    <w:rsid w:val="00AD4A5A"/>
    <w:rsid w:val="00AD54EE"/>
    <w:rsid w:val="00AD6F5B"/>
    <w:rsid w:val="00AD7A26"/>
    <w:rsid w:val="00AE157F"/>
    <w:rsid w:val="00AE1761"/>
    <w:rsid w:val="00AE206F"/>
    <w:rsid w:val="00AE2269"/>
    <w:rsid w:val="00AE27AC"/>
    <w:rsid w:val="00AE30AB"/>
    <w:rsid w:val="00AE40E0"/>
    <w:rsid w:val="00AE46AF"/>
    <w:rsid w:val="00AE4DBA"/>
    <w:rsid w:val="00AE4F07"/>
    <w:rsid w:val="00AE5F00"/>
    <w:rsid w:val="00AE78B7"/>
    <w:rsid w:val="00AE7C54"/>
    <w:rsid w:val="00AF1C5D"/>
    <w:rsid w:val="00AF2CAF"/>
    <w:rsid w:val="00AF42D7"/>
    <w:rsid w:val="00AF4ADE"/>
    <w:rsid w:val="00AF4CE9"/>
    <w:rsid w:val="00AF60D5"/>
    <w:rsid w:val="00AF6581"/>
    <w:rsid w:val="00AF65D2"/>
    <w:rsid w:val="00AF7BC3"/>
    <w:rsid w:val="00B004A5"/>
    <w:rsid w:val="00B006FE"/>
    <w:rsid w:val="00B007CB"/>
    <w:rsid w:val="00B00C7F"/>
    <w:rsid w:val="00B02AA9"/>
    <w:rsid w:val="00B02FA3"/>
    <w:rsid w:val="00B04D53"/>
    <w:rsid w:val="00B05084"/>
    <w:rsid w:val="00B05D99"/>
    <w:rsid w:val="00B05EA7"/>
    <w:rsid w:val="00B0633A"/>
    <w:rsid w:val="00B065AA"/>
    <w:rsid w:val="00B06D3A"/>
    <w:rsid w:val="00B103AC"/>
    <w:rsid w:val="00B10517"/>
    <w:rsid w:val="00B11BDD"/>
    <w:rsid w:val="00B1378E"/>
    <w:rsid w:val="00B13BD2"/>
    <w:rsid w:val="00B14B79"/>
    <w:rsid w:val="00B157F9"/>
    <w:rsid w:val="00B15DD1"/>
    <w:rsid w:val="00B17A5A"/>
    <w:rsid w:val="00B20256"/>
    <w:rsid w:val="00B20D09"/>
    <w:rsid w:val="00B20F0C"/>
    <w:rsid w:val="00B222AD"/>
    <w:rsid w:val="00B2257E"/>
    <w:rsid w:val="00B23B12"/>
    <w:rsid w:val="00B24375"/>
    <w:rsid w:val="00B24686"/>
    <w:rsid w:val="00B24AD7"/>
    <w:rsid w:val="00B2762F"/>
    <w:rsid w:val="00B2763F"/>
    <w:rsid w:val="00B27AAC"/>
    <w:rsid w:val="00B30024"/>
    <w:rsid w:val="00B30929"/>
    <w:rsid w:val="00B32590"/>
    <w:rsid w:val="00B33DEE"/>
    <w:rsid w:val="00B342BA"/>
    <w:rsid w:val="00B3478A"/>
    <w:rsid w:val="00B37229"/>
    <w:rsid w:val="00B372AA"/>
    <w:rsid w:val="00B376DA"/>
    <w:rsid w:val="00B40445"/>
    <w:rsid w:val="00B409E0"/>
    <w:rsid w:val="00B41888"/>
    <w:rsid w:val="00B41A95"/>
    <w:rsid w:val="00B41F6A"/>
    <w:rsid w:val="00B442C9"/>
    <w:rsid w:val="00B443AD"/>
    <w:rsid w:val="00B45132"/>
    <w:rsid w:val="00B45A43"/>
    <w:rsid w:val="00B45A52"/>
    <w:rsid w:val="00B46175"/>
    <w:rsid w:val="00B468C6"/>
    <w:rsid w:val="00B4725D"/>
    <w:rsid w:val="00B5043D"/>
    <w:rsid w:val="00B50E96"/>
    <w:rsid w:val="00B513CF"/>
    <w:rsid w:val="00B531D3"/>
    <w:rsid w:val="00B5347A"/>
    <w:rsid w:val="00B54881"/>
    <w:rsid w:val="00B548B7"/>
    <w:rsid w:val="00B54C32"/>
    <w:rsid w:val="00B56810"/>
    <w:rsid w:val="00B56B45"/>
    <w:rsid w:val="00B56C8C"/>
    <w:rsid w:val="00B56CA6"/>
    <w:rsid w:val="00B56D94"/>
    <w:rsid w:val="00B57CB0"/>
    <w:rsid w:val="00B60AD3"/>
    <w:rsid w:val="00B62290"/>
    <w:rsid w:val="00B63156"/>
    <w:rsid w:val="00B63AA5"/>
    <w:rsid w:val="00B64AD9"/>
    <w:rsid w:val="00B65301"/>
    <w:rsid w:val="00B664C7"/>
    <w:rsid w:val="00B66A5B"/>
    <w:rsid w:val="00B70F2B"/>
    <w:rsid w:val="00B72FC2"/>
    <w:rsid w:val="00B73076"/>
    <w:rsid w:val="00B739F6"/>
    <w:rsid w:val="00B73FCF"/>
    <w:rsid w:val="00B74670"/>
    <w:rsid w:val="00B75685"/>
    <w:rsid w:val="00B75A42"/>
    <w:rsid w:val="00B767EF"/>
    <w:rsid w:val="00B7794A"/>
    <w:rsid w:val="00B813AE"/>
    <w:rsid w:val="00B81450"/>
    <w:rsid w:val="00B81A6C"/>
    <w:rsid w:val="00B81AA2"/>
    <w:rsid w:val="00B828D9"/>
    <w:rsid w:val="00B82935"/>
    <w:rsid w:val="00B833F8"/>
    <w:rsid w:val="00B85DE5"/>
    <w:rsid w:val="00B86571"/>
    <w:rsid w:val="00B86717"/>
    <w:rsid w:val="00B86E4C"/>
    <w:rsid w:val="00B901A7"/>
    <w:rsid w:val="00B906AF"/>
    <w:rsid w:val="00B90F73"/>
    <w:rsid w:val="00B916AC"/>
    <w:rsid w:val="00B925DA"/>
    <w:rsid w:val="00B92BE0"/>
    <w:rsid w:val="00B938B1"/>
    <w:rsid w:val="00B938CE"/>
    <w:rsid w:val="00B93B59"/>
    <w:rsid w:val="00B9406A"/>
    <w:rsid w:val="00B94DA0"/>
    <w:rsid w:val="00B96B76"/>
    <w:rsid w:val="00B976A8"/>
    <w:rsid w:val="00BA02AD"/>
    <w:rsid w:val="00BA074F"/>
    <w:rsid w:val="00BA08A9"/>
    <w:rsid w:val="00BA08ED"/>
    <w:rsid w:val="00BA0EB0"/>
    <w:rsid w:val="00BA15BD"/>
    <w:rsid w:val="00BA1E6A"/>
    <w:rsid w:val="00BA2280"/>
    <w:rsid w:val="00BA2A08"/>
    <w:rsid w:val="00BA3060"/>
    <w:rsid w:val="00BA525A"/>
    <w:rsid w:val="00BA56D2"/>
    <w:rsid w:val="00BA6685"/>
    <w:rsid w:val="00BA76E0"/>
    <w:rsid w:val="00BB178A"/>
    <w:rsid w:val="00BB1960"/>
    <w:rsid w:val="00BB2A25"/>
    <w:rsid w:val="00BB3A0D"/>
    <w:rsid w:val="00BB3BE2"/>
    <w:rsid w:val="00BB51E9"/>
    <w:rsid w:val="00BB5879"/>
    <w:rsid w:val="00BB75C9"/>
    <w:rsid w:val="00BB7F19"/>
    <w:rsid w:val="00BC0FDC"/>
    <w:rsid w:val="00BC122A"/>
    <w:rsid w:val="00BC1A02"/>
    <w:rsid w:val="00BC3053"/>
    <w:rsid w:val="00BC36FB"/>
    <w:rsid w:val="00BC403B"/>
    <w:rsid w:val="00BC4D2E"/>
    <w:rsid w:val="00BC5964"/>
    <w:rsid w:val="00BC65D0"/>
    <w:rsid w:val="00BD044D"/>
    <w:rsid w:val="00BD05D3"/>
    <w:rsid w:val="00BD2123"/>
    <w:rsid w:val="00BD238A"/>
    <w:rsid w:val="00BD2B01"/>
    <w:rsid w:val="00BD36CF"/>
    <w:rsid w:val="00BD48AC"/>
    <w:rsid w:val="00BD5997"/>
    <w:rsid w:val="00BD5F1A"/>
    <w:rsid w:val="00BD6E84"/>
    <w:rsid w:val="00BD7556"/>
    <w:rsid w:val="00BE02BC"/>
    <w:rsid w:val="00BE1234"/>
    <w:rsid w:val="00BE2FA6"/>
    <w:rsid w:val="00BE3021"/>
    <w:rsid w:val="00BE333F"/>
    <w:rsid w:val="00BE3BB5"/>
    <w:rsid w:val="00BE53BE"/>
    <w:rsid w:val="00BE5458"/>
    <w:rsid w:val="00BE7406"/>
    <w:rsid w:val="00BE7423"/>
    <w:rsid w:val="00BE7603"/>
    <w:rsid w:val="00BE770A"/>
    <w:rsid w:val="00BE7D6B"/>
    <w:rsid w:val="00BF2223"/>
    <w:rsid w:val="00BF25B3"/>
    <w:rsid w:val="00BF3279"/>
    <w:rsid w:val="00BF32B8"/>
    <w:rsid w:val="00BF4A3A"/>
    <w:rsid w:val="00BF5AD7"/>
    <w:rsid w:val="00BF65BA"/>
    <w:rsid w:val="00BF74C7"/>
    <w:rsid w:val="00C015DE"/>
    <w:rsid w:val="00C015F1"/>
    <w:rsid w:val="00C01C06"/>
    <w:rsid w:val="00C01F33"/>
    <w:rsid w:val="00C02279"/>
    <w:rsid w:val="00C02953"/>
    <w:rsid w:val="00C02CC6"/>
    <w:rsid w:val="00C040F7"/>
    <w:rsid w:val="00C044AB"/>
    <w:rsid w:val="00C04D60"/>
    <w:rsid w:val="00C05455"/>
    <w:rsid w:val="00C05706"/>
    <w:rsid w:val="00C07377"/>
    <w:rsid w:val="00C10478"/>
    <w:rsid w:val="00C12107"/>
    <w:rsid w:val="00C126F1"/>
    <w:rsid w:val="00C14D4B"/>
    <w:rsid w:val="00C154BB"/>
    <w:rsid w:val="00C1571B"/>
    <w:rsid w:val="00C15D1A"/>
    <w:rsid w:val="00C17228"/>
    <w:rsid w:val="00C1743F"/>
    <w:rsid w:val="00C20189"/>
    <w:rsid w:val="00C2066F"/>
    <w:rsid w:val="00C212FB"/>
    <w:rsid w:val="00C21C48"/>
    <w:rsid w:val="00C22044"/>
    <w:rsid w:val="00C224E3"/>
    <w:rsid w:val="00C259B6"/>
    <w:rsid w:val="00C2620E"/>
    <w:rsid w:val="00C26595"/>
    <w:rsid w:val="00C279B5"/>
    <w:rsid w:val="00C27C45"/>
    <w:rsid w:val="00C27D52"/>
    <w:rsid w:val="00C30AD1"/>
    <w:rsid w:val="00C3155B"/>
    <w:rsid w:val="00C31738"/>
    <w:rsid w:val="00C334CA"/>
    <w:rsid w:val="00C36125"/>
    <w:rsid w:val="00C3719D"/>
    <w:rsid w:val="00C37CB2"/>
    <w:rsid w:val="00C37F87"/>
    <w:rsid w:val="00C40940"/>
    <w:rsid w:val="00C41B9E"/>
    <w:rsid w:val="00C42B65"/>
    <w:rsid w:val="00C44020"/>
    <w:rsid w:val="00C454D5"/>
    <w:rsid w:val="00C470A1"/>
    <w:rsid w:val="00C473A5"/>
    <w:rsid w:val="00C51BE7"/>
    <w:rsid w:val="00C54394"/>
    <w:rsid w:val="00C54980"/>
    <w:rsid w:val="00C54995"/>
    <w:rsid w:val="00C54D41"/>
    <w:rsid w:val="00C54E53"/>
    <w:rsid w:val="00C60783"/>
    <w:rsid w:val="00C61310"/>
    <w:rsid w:val="00C62532"/>
    <w:rsid w:val="00C62FEA"/>
    <w:rsid w:val="00C63212"/>
    <w:rsid w:val="00C6342B"/>
    <w:rsid w:val="00C63C65"/>
    <w:rsid w:val="00C64672"/>
    <w:rsid w:val="00C653E6"/>
    <w:rsid w:val="00C65493"/>
    <w:rsid w:val="00C6609E"/>
    <w:rsid w:val="00C6765D"/>
    <w:rsid w:val="00C67E87"/>
    <w:rsid w:val="00C70697"/>
    <w:rsid w:val="00C72093"/>
    <w:rsid w:val="00C72B83"/>
    <w:rsid w:val="00C72EF4"/>
    <w:rsid w:val="00C744FE"/>
    <w:rsid w:val="00C75753"/>
    <w:rsid w:val="00C75D2F"/>
    <w:rsid w:val="00C767BE"/>
    <w:rsid w:val="00C76885"/>
    <w:rsid w:val="00C76E3C"/>
    <w:rsid w:val="00C8017F"/>
    <w:rsid w:val="00C81568"/>
    <w:rsid w:val="00C81695"/>
    <w:rsid w:val="00C823D6"/>
    <w:rsid w:val="00C82449"/>
    <w:rsid w:val="00C82782"/>
    <w:rsid w:val="00C829B9"/>
    <w:rsid w:val="00C83563"/>
    <w:rsid w:val="00C83A79"/>
    <w:rsid w:val="00C85E6A"/>
    <w:rsid w:val="00C8700E"/>
    <w:rsid w:val="00C875FC"/>
    <w:rsid w:val="00C9027A"/>
    <w:rsid w:val="00C9068E"/>
    <w:rsid w:val="00C909F5"/>
    <w:rsid w:val="00C921B3"/>
    <w:rsid w:val="00C92CE7"/>
    <w:rsid w:val="00C92E5A"/>
    <w:rsid w:val="00C92EA9"/>
    <w:rsid w:val="00C93814"/>
    <w:rsid w:val="00C93C4B"/>
    <w:rsid w:val="00C9444E"/>
    <w:rsid w:val="00C944AB"/>
    <w:rsid w:val="00C95B40"/>
    <w:rsid w:val="00C965C9"/>
    <w:rsid w:val="00C975EC"/>
    <w:rsid w:val="00C976C4"/>
    <w:rsid w:val="00C979F6"/>
    <w:rsid w:val="00CA0063"/>
    <w:rsid w:val="00CA04D4"/>
    <w:rsid w:val="00CA1ED8"/>
    <w:rsid w:val="00CA2E08"/>
    <w:rsid w:val="00CA3781"/>
    <w:rsid w:val="00CA3ED7"/>
    <w:rsid w:val="00CA407F"/>
    <w:rsid w:val="00CA44AD"/>
    <w:rsid w:val="00CA5FAF"/>
    <w:rsid w:val="00CA6C41"/>
    <w:rsid w:val="00CA72C4"/>
    <w:rsid w:val="00CB1153"/>
    <w:rsid w:val="00CB1612"/>
    <w:rsid w:val="00CB1F63"/>
    <w:rsid w:val="00CB35BF"/>
    <w:rsid w:val="00CB35F1"/>
    <w:rsid w:val="00CB4DB3"/>
    <w:rsid w:val="00CB5C61"/>
    <w:rsid w:val="00CB5E76"/>
    <w:rsid w:val="00CB6B7B"/>
    <w:rsid w:val="00CB7063"/>
    <w:rsid w:val="00CB7101"/>
    <w:rsid w:val="00CB7170"/>
    <w:rsid w:val="00CC040E"/>
    <w:rsid w:val="00CC0D9E"/>
    <w:rsid w:val="00CC111F"/>
    <w:rsid w:val="00CC2011"/>
    <w:rsid w:val="00CC39E5"/>
    <w:rsid w:val="00CC3EA0"/>
    <w:rsid w:val="00CC4296"/>
    <w:rsid w:val="00CC46C1"/>
    <w:rsid w:val="00CC498A"/>
    <w:rsid w:val="00CC4A4A"/>
    <w:rsid w:val="00CC67B9"/>
    <w:rsid w:val="00CC6BD5"/>
    <w:rsid w:val="00CC704F"/>
    <w:rsid w:val="00CC74A1"/>
    <w:rsid w:val="00CC7B45"/>
    <w:rsid w:val="00CD1188"/>
    <w:rsid w:val="00CD1F31"/>
    <w:rsid w:val="00CD2ED1"/>
    <w:rsid w:val="00CD337B"/>
    <w:rsid w:val="00CD3A75"/>
    <w:rsid w:val="00CD3E0A"/>
    <w:rsid w:val="00CD585B"/>
    <w:rsid w:val="00CD72C2"/>
    <w:rsid w:val="00CD74F7"/>
    <w:rsid w:val="00CE0424"/>
    <w:rsid w:val="00CE0BFF"/>
    <w:rsid w:val="00CE116F"/>
    <w:rsid w:val="00CE125F"/>
    <w:rsid w:val="00CE2444"/>
    <w:rsid w:val="00CE28BE"/>
    <w:rsid w:val="00CE3100"/>
    <w:rsid w:val="00CE413D"/>
    <w:rsid w:val="00CE567C"/>
    <w:rsid w:val="00CE6108"/>
    <w:rsid w:val="00CE6768"/>
    <w:rsid w:val="00CE68D5"/>
    <w:rsid w:val="00CE6C31"/>
    <w:rsid w:val="00CE7561"/>
    <w:rsid w:val="00CF0942"/>
    <w:rsid w:val="00CF1354"/>
    <w:rsid w:val="00CF1737"/>
    <w:rsid w:val="00CF27A6"/>
    <w:rsid w:val="00CF363F"/>
    <w:rsid w:val="00CF38F8"/>
    <w:rsid w:val="00CF3B1F"/>
    <w:rsid w:val="00CF3B22"/>
    <w:rsid w:val="00CF3BF6"/>
    <w:rsid w:val="00CF3C0B"/>
    <w:rsid w:val="00CF3EDD"/>
    <w:rsid w:val="00CF511D"/>
    <w:rsid w:val="00CF5A9E"/>
    <w:rsid w:val="00CF625B"/>
    <w:rsid w:val="00CF687E"/>
    <w:rsid w:val="00D004A3"/>
    <w:rsid w:val="00D00C4F"/>
    <w:rsid w:val="00D01A83"/>
    <w:rsid w:val="00D01B50"/>
    <w:rsid w:val="00D02EC0"/>
    <w:rsid w:val="00D0349B"/>
    <w:rsid w:val="00D03ABB"/>
    <w:rsid w:val="00D03ABE"/>
    <w:rsid w:val="00D0469F"/>
    <w:rsid w:val="00D049A8"/>
    <w:rsid w:val="00D052FF"/>
    <w:rsid w:val="00D05A7C"/>
    <w:rsid w:val="00D062FE"/>
    <w:rsid w:val="00D076DF"/>
    <w:rsid w:val="00D07C48"/>
    <w:rsid w:val="00D1000B"/>
    <w:rsid w:val="00D10249"/>
    <w:rsid w:val="00D108AE"/>
    <w:rsid w:val="00D10A25"/>
    <w:rsid w:val="00D115C3"/>
    <w:rsid w:val="00D11897"/>
    <w:rsid w:val="00D11D03"/>
    <w:rsid w:val="00D12140"/>
    <w:rsid w:val="00D1264A"/>
    <w:rsid w:val="00D12806"/>
    <w:rsid w:val="00D12CE8"/>
    <w:rsid w:val="00D13135"/>
    <w:rsid w:val="00D13E4E"/>
    <w:rsid w:val="00D140A1"/>
    <w:rsid w:val="00D14D21"/>
    <w:rsid w:val="00D20D0C"/>
    <w:rsid w:val="00D2108B"/>
    <w:rsid w:val="00D22228"/>
    <w:rsid w:val="00D2249F"/>
    <w:rsid w:val="00D239A7"/>
    <w:rsid w:val="00D23BF9"/>
    <w:rsid w:val="00D23F47"/>
    <w:rsid w:val="00D24612"/>
    <w:rsid w:val="00D26187"/>
    <w:rsid w:val="00D26A1D"/>
    <w:rsid w:val="00D26CC2"/>
    <w:rsid w:val="00D27DD0"/>
    <w:rsid w:val="00D31258"/>
    <w:rsid w:val="00D3134D"/>
    <w:rsid w:val="00D32855"/>
    <w:rsid w:val="00D33A00"/>
    <w:rsid w:val="00D34D15"/>
    <w:rsid w:val="00D35CF2"/>
    <w:rsid w:val="00D361B0"/>
    <w:rsid w:val="00D36E71"/>
    <w:rsid w:val="00D37D87"/>
    <w:rsid w:val="00D40B33"/>
    <w:rsid w:val="00D40DBC"/>
    <w:rsid w:val="00D42579"/>
    <w:rsid w:val="00D4318F"/>
    <w:rsid w:val="00D438BF"/>
    <w:rsid w:val="00D43D97"/>
    <w:rsid w:val="00D440E8"/>
    <w:rsid w:val="00D440F8"/>
    <w:rsid w:val="00D44658"/>
    <w:rsid w:val="00D44C8D"/>
    <w:rsid w:val="00D4565F"/>
    <w:rsid w:val="00D45A29"/>
    <w:rsid w:val="00D46BBF"/>
    <w:rsid w:val="00D46DF8"/>
    <w:rsid w:val="00D4702F"/>
    <w:rsid w:val="00D47C96"/>
    <w:rsid w:val="00D50023"/>
    <w:rsid w:val="00D505AE"/>
    <w:rsid w:val="00D50695"/>
    <w:rsid w:val="00D53B44"/>
    <w:rsid w:val="00D53B92"/>
    <w:rsid w:val="00D53F7D"/>
    <w:rsid w:val="00D546FF"/>
    <w:rsid w:val="00D55472"/>
    <w:rsid w:val="00D55AD5"/>
    <w:rsid w:val="00D55D4C"/>
    <w:rsid w:val="00D55E90"/>
    <w:rsid w:val="00D576CA"/>
    <w:rsid w:val="00D6182C"/>
    <w:rsid w:val="00D61AF5"/>
    <w:rsid w:val="00D6227C"/>
    <w:rsid w:val="00D6244B"/>
    <w:rsid w:val="00D635B8"/>
    <w:rsid w:val="00D64131"/>
    <w:rsid w:val="00D64B17"/>
    <w:rsid w:val="00D652B5"/>
    <w:rsid w:val="00D653A0"/>
    <w:rsid w:val="00D65857"/>
    <w:rsid w:val="00D66155"/>
    <w:rsid w:val="00D66520"/>
    <w:rsid w:val="00D67639"/>
    <w:rsid w:val="00D67C92"/>
    <w:rsid w:val="00D67EF9"/>
    <w:rsid w:val="00D705C6"/>
    <w:rsid w:val="00D708B0"/>
    <w:rsid w:val="00D70FA9"/>
    <w:rsid w:val="00D7283D"/>
    <w:rsid w:val="00D73A1A"/>
    <w:rsid w:val="00D74205"/>
    <w:rsid w:val="00D746A8"/>
    <w:rsid w:val="00D777FC"/>
    <w:rsid w:val="00D77B1D"/>
    <w:rsid w:val="00D77C4A"/>
    <w:rsid w:val="00D77DF0"/>
    <w:rsid w:val="00D8021F"/>
    <w:rsid w:val="00D80383"/>
    <w:rsid w:val="00D80568"/>
    <w:rsid w:val="00D821D8"/>
    <w:rsid w:val="00D8220B"/>
    <w:rsid w:val="00D82376"/>
    <w:rsid w:val="00D823C6"/>
    <w:rsid w:val="00D8327F"/>
    <w:rsid w:val="00D846BB"/>
    <w:rsid w:val="00D84C56"/>
    <w:rsid w:val="00D84E0A"/>
    <w:rsid w:val="00D85974"/>
    <w:rsid w:val="00D86CA3"/>
    <w:rsid w:val="00D871CE"/>
    <w:rsid w:val="00D90F85"/>
    <w:rsid w:val="00D9124A"/>
    <w:rsid w:val="00D9196D"/>
    <w:rsid w:val="00D92982"/>
    <w:rsid w:val="00D92A03"/>
    <w:rsid w:val="00D930BE"/>
    <w:rsid w:val="00D94963"/>
    <w:rsid w:val="00D963A5"/>
    <w:rsid w:val="00DA00A8"/>
    <w:rsid w:val="00DA1D21"/>
    <w:rsid w:val="00DA245E"/>
    <w:rsid w:val="00DA28EE"/>
    <w:rsid w:val="00DA305E"/>
    <w:rsid w:val="00DA3ECF"/>
    <w:rsid w:val="00DA4C51"/>
    <w:rsid w:val="00DA5417"/>
    <w:rsid w:val="00DA56E8"/>
    <w:rsid w:val="00DB0A9F"/>
    <w:rsid w:val="00DB21A3"/>
    <w:rsid w:val="00DB3373"/>
    <w:rsid w:val="00DB354E"/>
    <w:rsid w:val="00DB377D"/>
    <w:rsid w:val="00DB3901"/>
    <w:rsid w:val="00DB450D"/>
    <w:rsid w:val="00DB4573"/>
    <w:rsid w:val="00DB46B7"/>
    <w:rsid w:val="00DB48A9"/>
    <w:rsid w:val="00DB4B78"/>
    <w:rsid w:val="00DB4FDE"/>
    <w:rsid w:val="00DB5EC0"/>
    <w:rsid w:val="00DB733C"/>
    <w:rsid w:val="00DC180B"/>
    <w:rsid w:val="00DC1A1B"/>
    <w:rsid w:val="00DC2B0D"/>
    <w:rsid w:val="00DC2D36"/>
    <w:rsid w:val="00DC53EF"/>
    <w:rsid w:val="00DC6127"/>
    <w:rsid w:val="00DC71D8"/>
    <w:rsid w:val="00DD1AD1"/>
    <w:rsid w:val="00DD36F7"/>
    <w:rsid w:val="00DD3E15"/>
    <w:rsid w:val="00DD4814"/>
    <w:rsid w:val="00DD4889"/>
    <w:rsid w:val="00DD6D4C"/>
    <w:rsid w:val="00DE0200"/>
    <w:rsid w:val="00DE035F"/>
    <w:rsid w:val="00DE03CD"/>
    <w:rsid w:val="00DE10FA"/>
    <w:rsid w:val="00DE35C1"/>
    <w:rsid w:val="00DE37D4"/>
    <w:rsid w:val="00DE404A"/>
    <w:rsid w:val="00DE4AC2"/>
    <w:rsid w:val="00DE4DF9"/>
    <w:rsid w:val="00DE51ED"/>
    <w:rsid w:val="00DE5608"/>
    <w:rsid w:val="00DE5727"/>
    <w:rsid w:val="00DE58D0"/>
    <w:rsid w:val="00DE5FD9"/>
    <w:rsid w:val="00DE654F"/>
    <w:rsid w:val="00DE66A0"/>
    <w:rsid w:val="00DE687E"/>
    <w:rsid w:val="00DE742E"/>
    <w:rsid w:val="00DF03E5"/>
    <w:rsid w:val="00DF0B6E"/>
    <w:rsid w:val="00DF15E0"/>
    <w:rsid w:val="00DF1963"/>
    <w:rsid w:val="00DF266C"/>
    <w:rsid w:val="00DF3279"/>
    <w:rsid w:val="00DF37A0"/>
    <w:rsid w:val="00DF43EC"/>
    <w:rsid w:val="00DF5186"/>
    <w:rsid w:val="00DF72F9"/>
    <w:rsid w:val="00DF761E"/>
    <w:rsid w:val="00E0075A"/>
    <w:rsid w:val="00E027E2"/>
    <w:rsid w:val="00E02B33"/>
    <w:rsid w:val="00E03C50"/>
    <w:rsid w:val="00E04713"/>
    <w:rsid w:val="00E04D9F"/>
    <w:rsid w:val="00E07D14"/>
    <w:rsid w:val="00E110E7"/>
    <w:rsid w:val="00E11B20"/>
    <w:rsid w:val="00E124E4"/>
    <w:rsid w:val="00E12A76"/>
    <w:rsid w:val="00E12D1C"/>
    <w:rsid w:val="00E13F65"/>
    <w:rsid w:val="00E14B4F"/>
    <w:rsid w:val="00E166E2"/>
    <w:rsid w:val="00E16966"/>
    <w:rsid w:val="00E17FA2"/>
    <w:rsid w:val="00E2033F"/>
    <w:rsid w:val="00E21206"/>
    <w:rsid w:val="00E218F4"/>
    <w:rsid w:val="00E22330"/>
    <w:rsid w:val="00E2328B"/>
    <w:rsid w:val="00E232F8"/>
    <w:rsid w:val="00E26566"/>
    <w:rsid w:val="00E30372"/>
    <w:rsid w:val="00E305CB"/>
    <w:rsid w:val="00E30B5A"/>
    <w:rsid w:val="00E3123D"/>
    <w:rsid w:val="00E31313"/>
    <w:rsid w:val="00E31461"/>
    <w:rsid w:val="00E31D43"/>
    <w:rsid w:val="00E3204D"/>
    <w:rsid w:val="00E3244D"/>
    <w:rsid w:val="00E32608"/>
    <w:rsid w:val="00E32A78"/>
    <w:rsid w:val="00E34188"/>
    <w:rsid w:val="00E347E1"/>
    <w:rsid w:val="00E34B6E"/>
    <w:rsid w:val="00E34ECF"/>
    <w:rsid w:val="00E35559"/>
    <w:rsid w:val="00E35785"/>
    <w:rsid w:val="00E36723"/>
    <w:rsid w:val="00E3723A"/>
    <w:rsid w:val="00E37860"/>
    <w:rsid w:val="00E37882"/>
    <w:rsid w:val="00E40123"/>
    <w:rsid w:val="00E40AC1"/>
    <w:rsid w:val="00E41034"/>
    <w:rsid w:val="00E41269"/>
    <w:rsid w:val="00E435C7"/>
    <w:rsid w:val="00E43CF2"/>
    <w:rsid w:val="00E446F1"/>
    <w:rsid w:val="00E447E0"/>
    <w:rsid w:val="00E45B3E"/>
    <w:rsid w:val="00E46886"/>
    <w:rsid w:val="00E46F75"/>
    <w:rsid w:val="00E47A27"/>
    <w:rsid w:val="00E47AEF"/>
    <w:rsid w:val="00E506E1"/>
    <w:rsid w:val="00E5190A"/>
    <w:rsid w:val="00E526AA"/>
    <w:rsid w:val="00E52FF0"/>
    <w:rsid w:val="00E532BA"/>
    <w:rsid w:val="00E53B75"/>
    <w:rsid w:val="00E54C6A"/>
    <w:rsid w:val="00E54E3B"/>
    <w:rsid w:val="00E5531F"/>
    <w:rsid w:val="00E55587"/>
    <w:rsid w:val="00E56121"/>
    <w:rsid w:val="00E57216"/>
    <w:rsid w:val="00E57565"/>
    <w:rsid w:val="00E5786E"/>
    <w:rsid w:val="00E57D04"/>
    <w:rsid w:val="00E57E99"/>
    <w:rsid w:val="00E603A5"/>
    <w:rsid w:val="00E60A99"/>
    <w:rsid w:val="00E62DED"/>
    <w:rsid w:val="00E63838"/>
    <w:rsid w:val="00E63848"/>
    <w:rsid w:val="00E64022"/>
    <w:rsid w:val="00E64434"/>
    <w:rsid w:val="00E64674"/>
    <w:rsid w:val="00E66007"/>
    <w:rsid w:val="00E66E6B"/>
    <w:rsid w:val="00E67C51"/>
    <w:rsid w:val="00E67DFE"/>
    <w:rsid w:val="00E71C65"/>
    <w:rsid w:val="00E726B6"/>
    <w:rsid w:val="00E72914"/>
    <w:rsid w:val="00E72C39"/>
    <w:rsid w:val="00E72EFC"/>
    <w:rsid w:val="00E731CA"/>
    <w:rsid w:val="00E73F26"/>
    <w:rsid w:val="00E752CD"/>
    <w:rsid w:val="00E758EC"/>
    <w:rsid w:val="00E75ADE"/>
    <w:rsid w:val="00E75C20"/>
    <w:rsid w:val="00E7630E"/>
    <w:rsid w:val="00E763A5"/>
    <w:rsid w:val="00E76497"/>
    <w:rsid w:val="00E800CA"/>
    <w:rsid w:val="00E8185A"/>
    <w:rsid w:val="00E81D4B"/>
    <w:rsid w:val="00E81D89"/>
    <w:rsid w:val="00E8234C"/>
    <w:rsid w:val="00E83AA9"/>
    <w:rsid w:val="00E85928"/>
    <w:rsid w:val="00E85BA6"/>
    <w:rsid w:val="00E85F7C"/>
    <w:rsid w:val="00E8717A"/>
    <w:rsid w:val="00E873FD"/>
    <w:rsid w:val="00E87479"/>
    <w:rsid w:val="00E87822"/>
    <w:rsid w:val="00E87B45"/>
    <w:rsid w:val="00E87D98"/>
    <w:rsid w:val="00E87F83"/>
    <w:rsid w:val="00E90395"/>
    <w:rsid w:val="00E90E49"/>
    <w:rsid w:val="00E917F9"/>
    <w:rsid w:val="00E9291C"/>
    <w:rsid w:val="00E92B45"/>
    <w:rsid w:val="00E93FFE"/>
    <w:rsid w:val="00E940A2"/>
    <w:rsid w:val="00E94AC5"/>
    <w:rsid w:val="00E94F8A"/>
    <w:rsid w:val="00E95229"/>
    <w:rsid w:val="00E9611E"/>
    <w:rsid w:val="00EA0BC0"/>
    <w:rsid w:val="00EA2BBC"/>
    <w:rsid w:val="00EA4635"/>
    <w:rsid w:val="00EA5349"/>
    <w:rsid w:val="00EA5EE8"/>
    <w:rsid w:val="00EA6FFD"/>
    <w:rsid w:val="00EA7A41"/>
    <w:rsid w:val="00EB067B"/>
    <w:rsid w:val="00EB077B"/>
    <w:rsid w:val="00EB09E0"/>
    <w:rsid w:val="00EB1391"/>
    <w:rsid w:val="00EB1566"/>
    <w:rsid w:val="00EB2034"/>
    <w:rsid w:val="00EB2BF7"/>
    <w:rsid w:val="00EB3EAA"/>
    <w:rsid w:val="00EB4CD5"/>
    <w:rsid w:val="00EB4EA2"/>
    <w:rsid w:val="00EB52AE"/>
    <w:rsid w:val="00EB5B5E"/>
    <w:rsid w:val="00EB5D1D"/>
    <w:rsid w:val="00EB61A1"/>
    <w:rsid w:val="00EB6DF7"/>
    <w:rsid w:val="00EB7493"/>
    <w:rsid w:val="00EC0C89"/>
    <w:rsid w:val="00EC1CBA"/>
    <w:rsid w:val="00EC24D5"/>
    <w:rsid w:val="00EC27C6"/>
    <w:rsid w:val="00EC4207"/>
    <w:rsid w:val="00EC540A"/>
    <w:rsid w:val="00EC5653"/>
    <w:rsid w:val="00EC5E2C"/>
    <w:rsid w:val="00EC65D3"/>
    <w:rsid w:val="00EC6AE9"/>
    <w:rsid w:val="00EC71CE"/>
    <w:rsid w:val="00EC795E"/>
    <w:rsid w:val="00ED1006"/>
    <w:rsid w:val="00ED32DD"/>
    <w:rsid w:val="00ED3A6A"/>
    <w:rsid w:val="00ED4B19"/>
    <w:rsid w:val="00ED4F6F"/>
    <w:rsid w:val="00ED79C9"/>
    <w:rsid w:val="00EE10C1"/>
    <w:rsid w:val="00EE2039"/>
    <w:rsid w:val="00EE21FE"/>
    <w:rsid w:val="00EE328F"/>
    <w:rsid w:val="00EE41A0"/>
    <w:rsid w:val="00EE5487"/>
    <w:rsid w:val="00EE6CFE"/>
    <w:rsid w:val="00EE78CF"/>
    <w:rsid w:val="00EF0BC0"/>
    <w:rsid w:val="00EF10ED"/>
    <w:rsid w:val="00EF1105"/>
    <w:rsid w:val="00EF1315"/>
    <w:rsid w:val="00EF18FE"/>
    <w:rsid w:val="00EF405A"/>
    <w:rsid w:val="00EF5787"/>
    <w:rsid w:val="00EF60D0"/>
    <w:rsid w:val="00EF6DD4"/>
    <w:rsid w:val="00EF7B3C"/>
    <w:rsid w:val="00EF7D5A"/>
    <w:rsid w:val="00F02BCC"/>
    <w:rsid w:val="00F03290"/>
    <w:rsid w:val="00F03547"/>
    <w:rsid w:val="00F03CC3"/>
    <w:rsid w:val="00F04018"/>
    <w:rsid w:val="00F04327"/>
    <w:rsid w:val="00F04F74"/>
    <w:rsid w:val="00F0528D"/>
    <w:rsid w:val="00F06C67"/>
    <w:rsid w:val="00F06DFD"/>
    <w:rsid w:val="00F06EEB"/>
    <w:rsid w:val="00F071D1"/>
    <w:rsid w:val="00F07533"/>
    <w:rsid w:val="00F0781D"/>
    <w:rsid w:val="00F10629"/>
    <w:rsid w:val="00F10BAB"/>
    <w:rsid w:val="00F10C5B"/>
    <w:rsid w:val="00F11794"/>
    <w:rsid w:val="00F11D89"/>
    <w:rsid w:val="00F121B4"/>
    <w:rsid w:val="00F12581"/>
    <w:rsid w:val="00F13922"/>
    <w:rsid w:val="00F15FA5"/>
    <w:rsid w:val="00F15FBF"/>
    <w:rsid w:val="00F16901"/>
    <w:rsid w:val="00F20330"/>
    <w:rsid w:val="00F209B7"/>
    <w:rsid w:val="00F21944"/>
    <w:rsid w:val="00F21AD7"/>
    <w:rsid w:val="00F225C9"/>
    <w:rsid w:val="00F22A79"/>
    <w:rsid w:val="00F2376F"/>
    <w:rsid w:val="00F237EF"/>
    <w:rsid w:val="00F238A6"/>
    <w:rsid w:val="00F240BF"/>
    <w:rsid w:val="00F243D8"/>
    <w:rsid w:val="00F25911"/>
    <w:rsid w:val="00F27219"/>
    <w:rsid w:val="00F3030D"/>
    <w:rsid w:val="00F30828"/>
    <w:rsid w:val="00F30FA7"/>
    <w:rsid w:val="00F31058"/>
    <w:rsid w:val="00F313D6"/>
    <w:rsid w:val="00F31E1C"/>
    <w:rsid w:val="00F31E33"/>
    <w:rsid w:val="00F349FD"/>
    <w:rsid w:val="00F35B30"/>
    <w:rsid w:val="00F366A8"/>
    <w:rsid w:val="00F36B20"/>
    <w:rsid w:val="00F375CF"/>
    <w:rsid w:val="00F40768"/>
    <w:rsid w:val="00F40F0C"/>
    <w:rsid w:val="00F42AEA"/>
    <w:rsid w:val="00F444AD"/>
    <w:rsid w:val="00F467EC"/>
    <w:rsid w:val="00F46A37"/>
    <w:rsid w:val="00F4766C"/>
    <w:rsid w:val="00F5060E"/>
    <w:rsid w:val="00F507D1"/>
    <w:rsid w:val="00F50B0F"/>
    <w:rsid w:val="00F51935"/>
    <w:rsid w:val="00F519CE"/>
    <w:rsid w:val="00F51ADA"/>
    <w:rsid w:val="00F522FD"/>
    <w:rsid w:val="00F52F5A"/>
    <w:rsid w:val="00F5351E"/>
    <w:rsid w:val="00F54AA7"/>
    <w:rsid w:val="00F55AB6"/>
    <w:rsid w:val="00F5609A"/>
    <w:rsid w:val="00F60203"/>
    <w:rsid w:val="00F607C5"/>
    <w:rsid w:val="00F60DEA"/>
    <w:rsid w:val="00F6233A"/>
    <w:rsid w:val="00F62A0C"/>
    <w:rsid w:val="00F6302A"/>
    <w:rsid w:val="00F636B5"/>
    <w:rsid w:val="00F63950"/>
    <w:rsid w:val="00F63FAB"/>
    <w:rsid w:val="00F64C2B"/>
    <w:rsid w:val="00F651BE"/>
    <w:rsid w:val="00F65423"/>
    <w:rsid w:val="00F669AF"/>
    <w:rsid w:val="00F67F53"/>
    <w:rsid w:val="00F703BE"/>
    <w:rsid w:val="00F709BD"/>
    <w:rsid w:val="00F71F69"/>
    <w:rsid w:val="00F72B72"/>
    <w:rsid w:val="00F72C93"/>
    <w:rsid w:val="00F74BB9"/>
    <w:rsid w:val="00F75582"/>
    <w:rsid w:val="00F75724"/>
    <w:rsid w:val="00F76EFA"/>
    <w:rsid w:val="00F804BE"/>
    <w:rsid w:val="00F80853"/>
    <w:rsid w:val="00F817CE"/>
    <w:rsid w:val="00F82DAA"/>
    <w:rsid w:val="00F8338B"/>
    <w:rsid w:val="00F83BFB"/>
    <w:rsid w:val="00F8456C"/>
    <w:rsid w:val="00F84574"/>
    <w:rsid w:val="00F8498C"/>
    <w:rsid w:val="00F859D8"/>
    <w:rsid w:val="00F86298"/>
    <w:rsid w:val="00F868F5"/>
    <w:rsid w:val="00F86E3E"/>
    <w:rsid w:val="00F87CE1"/>
    <w:rsid w:val="00F9056A"/>
    <w:rsid w:val="00F90F8D"/>
    <w:rsid w:val="00F91265"/>
    <w:rsid w:val="00F91524"/>
    <w:rsid w:val="00F92782"/>
    <w:rsid w:val="00F936AC"/>
    <w:rsid w:val="00F93AA9"/>
    <w:rsid w:val="00F94C13"/>
    <w:rsid w:val="00F95B2D"/>
    <w:rsid w:val="00F96985"/>
    <w:rsid w:val="00F96A08"/>
    <w:rsid w:val="00F96F8F"/>
    <w:rsid w:val="00F97838"/>
    <w:rsid w:val="00FA0F5C"/>
    <w:rsid w:val="00FA184D"/>
    <w:rsid w:val="00FA2BB3"/>
    <w:rsid w:val="00FA331A"/>
    <w:rsid w:val="00FA601E"/>
    <w:rsid w:val="00FA650C"/>
    <w:rsid w:val="00FB3017"/>
    <w:rsid w:val="00FB3C9A"/>
    <w:rsid w:val="00FB46BF"/>
    <w:rsid w:val="00FB4C80"/>
    <w:rsid w:val="00FB6151"/>
    <w:rsid w:val="00FB6A6A"/>
    <w:rsid w:val="00FB6CB0"/>
    <w:rsid w:val="00FB6F9C"/>
    <w:rsid w:val="00FB72C5"/>
    <w:rsid w:val="00FC2470"/>
    <w:rsid w:val="00FC2B65"/>
    <w:rsid w:val="00FC2BF6"/>
    <w:rsid w:val="00FC3551"/>
    <w:rsid w:val="00FC7146"/>
    <w:rsid w:val="00FC7429"/>
    <w:rsid w:val="00FC77E9"/>
    <w:rsid w:val="00FD07F6"/>
    <w:rsid w:val="00FD1081"/>
    <w:rsid w:val="00FD1EC8"/>
    <w:rsid w:val="00FD3733"/>
    <w:rsid w:val="00FD47ED"/>
    <w:rsid w:val="00FD4B0B"/>
    <w:rsid w:val="00FD4B89"/>
    <w:rsid w:val="00FD74C5"/>
    <w:rsid w:val="00FD74DB"/>
    <w:rsid w:val="00FD7660"/>
    <w:rsid w:val="00FD77D1"/>
    <w:rsid w:val="00FD7849"/>
    <w:rsid w:val="00FE0655"/>
    <w:rsid w:val="00FE1599"/>
    <w:rsid w:val="00FE1E26"/>
    <w:rsid w:val="00FE2365"/>
    <w:rsid w:val="00FE3176"/>
    <w:rsid w:val="00FE34E7"/>
    <w:rsid w:val="00FE37D7"/>
    <w:rsid w:val="00FE4B34"/>
    <w:rsid w:val="00FE4C7B"/>
    <w:rsid w:val="00FE7336"/>
    <w:rsid w:val="00FE73B9"/>
    <w:rsid w:val="00FE7412"/>
    <w:rsid w:val="00FE787C"/>
    <w:rsid w:val="00FF1F14"/>
    <w:rsid w:val="00FF259C"/>
    <w:rsid w:val="00FF2C60"/>
    <w:rsid w:val="00FF2D51"/>
    <w:rsid w:val="00FF372F"/>
    <w:rsid w:val="00FF3C3E"/>
    <w:rsid w:val="00FF43D1"/>
    <w:rsid w:val="00FF45A5"/>
    <w:rsid w:val="00FF5C91"/>
    <w:rsid w:val="00FF5FEB"/>
    <w:rsid w:val="00FF6016"/>
    <w:rsid w:val="00FF72E5"/>
    <w:rsid w:val="00FF765D"/>
    <w:rsid w:val="6F993A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38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3A79"/>
    <w:pPr>
      <w:spacing w:after="200" w:line="276"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83A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3A7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uiPriority w:val="99"/>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0D0DC5"/>
    <w:pPr>
      <w:numPr>
        <w:numId w:val="23"/>
      </w:numPr>
    </w:pPr>
  </w:style>
  <w:style w:type="paragraph" w:styleId="NormalWeb">
    <w:name w:val="Normal (Web)"/>
    <w:basedOn w:val="Normal"/>
    <w:uiPriority w:val="99"/>
    <w:unhideWhenUsed/>
    <w:rsid w:val="000D0DC5"/>
    <w:pPr>
      <w:spacing w:before="100" w:beforeAutospacing="1" w:after="100" w:afterAutospacing="1"/>
    </w:pPr>
    <w:rPr>
      <w:sz w:val="24"/>
      <w:szCs w:val="24"/>
    </w:rPr>
  </w:style>
  <w:style w:type="paragraph" w:styleId="Revision">
    <w:name w:val="Revision"/>
    <w:hidden/>
    <w:uiPriority w:val="99"/>
    <w:semiHidden/>
    <w:rsid w:val="00805EC1"/>
    <w:rPr>
      <w:rFonts w:ascii="Times New Roman" w:hAnsi="Times New Roman"/>
      <w:lang w:eastAsia="ja-JP"/>
    </w:rPr>
  </w:style>
  <w:style w:type="character" w:styleId="UnresolvedMention">
    <w:name w:val="Unresolved Mention"/>
    <w:basedOn w:val="DefaultParagraphFont"/>
    <w:uiPriority w:val="99"/>
    <w:semiHidden/>
    <w:unhideWhenUsed/>
    <w:rsid w:val="002F651A"/>
    <w:rPr>
      <w:color w:val="605E5C"/>
      <w:shd w:val="clear" w:color="auto" w:fill="E1DFDD"/>
    </w:rPr>
  </w:style>
  <w:style w:type="table" w:styleId="PlainTable3">
    <w:name w:val="Plain Table 3"/>
    <w:basedOn w:val="TableNormal"/>
    <w:uiPriority w:val="43"/>
    <w:rsid w:val="0057688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57688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57688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57688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0">
    <w:name w:val="B1 (文字)"/>
    <w:qFormat/>
    <w:locked/>
    <w:rsid w:val="004318EB"/>
    <w:rPr>
      <w:rFonts w:ascii="Times New Roman" w:hAnsi="Times New Roman"/>
      <w:lang w:val="en-GB" w:eastAsia="en-US"/>
    </w:rPr>
  </w:style>
  <w:style w:type="paragraph" w:customStyle="1" w:styleId="TdocHeading1">
    <w:name w:val="Tdoc_Heading_1"/>
    <w:basedOn w:val="Heading1"/>
    <w:next w:val="Normal"/>
    <w:autoRedefine/>
    <w:uiPriority w:val="99"/>
    <w:qFormat/>
    <w:rsid w:val="004318EB"/>
    <w:pPr>
      <w:keepLines w:val="0"/>
      <w:numPr>
        <w:numId w:val="33"/>
      </w:numPr>
      <w:pBdr>
        <w:top w:val="none" w:sz="0" w:space="0" w:color="auto"/>
      </w:pBdr>
      <w:spacing w:after="0"/>
      <w:textAlignment w:val="auto"/>
    </w:pPr>
    <w:rPr>
      <w:b/>
      <w:noProof/>
      <w:kern w:val="28"/>
      <w:sz w:val="24"/>
      <w:lang w:val="en-US" w:eastAsia="zh-CN"/>
    </w:rPr>
  </w:style>
  <w:style w:type="paragraph" w:customStyle="1" w:styleId="IvDbodytext">
    <w:name w:val="IvD bodytext"/>
    <w:basedOn w:val="BodyText"/>
    <w:link w:val="IvDbodytextChar"/>
    <w:qFormat/>
    <w:rsid w:val="0058676D"/>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 w:val="20"/>
      <w:szCs w:val="20"/>
    </w:rPr>
  </w:style>
  <w:style w:type="character" w:customStyle="1" w:styleId="IvDbodytextChar">
    <w:name w:val="IvD bodytext Char"/>
    <w:basedOn w:val="DefaultParagraphFont"/>
    <w:link w:val="IvDbodytext"/>
    <w:rsid w:val="0058676D"/>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554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554B02"/>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891489">
      <w:bodyDiv w:val="1"/>
      <w:marLeft w:val="0"/>
      <w:marRight w:val="0"/>
      <w:marTop w:val="0"/>
      <w:marBottom w:val="0"/>
      <w:divBdr>
        <w:top w:val="none" w:sz="0" w:space="0" w:color="auto"/>
        <w:left w:val="none" w:sz="0" w:space="0" w:color="auto"/>
        <w:bottom w:val="none" w:sz="0" w:space="0" w:color="auto"/>
        <w:right w:val="none" w:sz="0" w:space="0" w:color="auto"/>
      </w:divBdr>
      <w:divsChild>
        <w:div w:id="1692218605">
          <w:marLeft w:val="835"/>
          <w:marRight w:val="0"/>
          <w:marTop w:val="67"/>
          <w:marBottom w:val="0"/>
          <w:divBdr>
            <w:top w:val="none" w:sz="0" w:space="0" w:color="auto"/>
            <w:left w:val="none" w:sz="0" w:space="0" w:color="auto"/>
            <w:bottom w:val="none" w:sz="0" w:space="0" w:color="auto"/>
            <w:right w:val="none" w:sz="0" w:space="0" w:color="auto"/>
          </w:divBdr>
        </w:div>
        <w:div w:id="1519925398">
          <w:marLeft w:val="1411"/>
          <w:marRight w:val="0"/>
          <w:marTop w:val="67"/>
          <w:marBottom w:val="0"/>
          <w:divBdr>
            <w:top w:val="none" w:sz="0" w:space="0" w:color="auto"/>
            <w:left w:val="none" w:sz="0" w:space="0" w:color="auto"/>
            <w:bottom w:val="none" w:sz="0" w:space="0" w:color="auto"/>
            <w:right w:val="none" w:sz="0" w:space="0" w:color="auto"/>
          </w:divBdr>
        </w:div>
        <w:div w:id="1558320633">
          <w:marLeft w:val="1973"/>
          <w:marRight w:val="0"/>
          <w:marTop w:val="67"/>
          <w:marBottom w:val="0"/>
          <w:divBdr>
            <w:top w:val="none" w:sz="0" w:space="0" w:color="auto"/>
            <w:left w:val="none" w:sz="0" w:space="0" w:color="auto"/>
            <w:bottom w:val="none" w:sz="0" w:space="0" w:color="auto"/>
            <w:right w:val="none" w:sz="0" w:space="0" w:color="auto"/>
          </w:divBdr>
        </w:div>
      </w:divsChild>
    </w:div>
    <w:div w:id="2122800690">
      <w:bodyDiv w:val="1"/>
      <w:marLeft w:val="0"/>
      <w:marRight w:val="0"/>
      <w:marTop w:val="0"/>
      <w:marBottom w:val="0"/>
      <w:divBdr>
        <w:top w:val="none" w:sz="0" w:space="0" w:color="auto"/>
        <w:left w:val="none" w:sz="0" w:space="0" w:color="auto"/>
        <w:bottom w:val="none" w:sz="0" w:space="0" w:color="auto"/>
        <w:right w:val="none" w:sz="0" w:space="0" w:color="auto"/>
      </w:divBdr>
      <w:divsChild>
        <w:div w:id="926303607">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jpg"/><Relationship Id="rId26" Type="http://schemas.openxmlformats.org/officeDocument/2006/relationships/hyperlink" Target="http://www.3gpp.org/ftp/tsg_ran/WG1_RL1//TSGR1_94/Docs/R1-1808977.zip" TargetMode="Externa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jpg"/><Relationship Id="rId25" Type="http://schemas.openxmlformats.org/officeDocument/2006/relationships/hyperlink" Target="ftp://ftp.3gpp.org/tsg_ran/WG1_RL1/TSGR1_AH/LTE_AH_0601/Docs/R1-060144.zip"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8.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11.jpeg"/><Relationship Id="rId28"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0.jpeg"/><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38091-944E-4B96-9CF9-3488A36FE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3494</Words>
  <Characters>19917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2018-09-29T02:00:00Z</dcterms:created>
  <dcterms:modified xsi:type="dcterms:W3CDTF">2018-09-29T02:55:00Z</dcterms:modified>
  <cp:category/>
</cp:coreProperties>
</file>